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0F9" w:rsidRDefault="003400F9" w:rsidP="00D71936">
      <w:pPr>
        <w:rPr>
          <w:lang w:val="en-US"/>
        </w:rPr>
      </w:pPr>
    </w:p>
    <w:p w:rsidR="003400F9" w:rsidRPr="008108AD" w:rsidRDefault="00E02DAE" w:rsidP="00E07649">
      <w:pPr>
        <w:pStyle w:val="Title"/>
        <w:spacing w:before="120" w:after="240"/>
        <w:rPr>
          <w:rFonts w:ascii="Tahoma" w:hAnsi="Tahoma" w:cs="Tahoma"/>
        </w:rPr>
      </w:pPr>
      <w:r>
        <w:rPr>
          <w:rFonts w:ascii="Tahoma" w:hAnsi="Tahoma" w:cs="Tahoma"/>
          <w:noProof/>
          <w:sz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Description: λογότυπο ελληνικό πλήρες" style="width:83.25pt;height:83.25pt;visibility:visible">
            <v:imagedata r:id="rId8" o:title=""/>
          </v:shape>
        </w:pict>
      </w:r>
      <w:r w:rsidR="003400F9" w:rsidRPr="008108AD">
        <w:rPr>
          <w:noProof/>
          <w:lang w:eastAsia="en-GB"/>
        </w:rPr>
        <w:t xml:space="preserve"> </w:t>
      </w:r>
      <w:r>
        <w:rPr>
          <w:noProof/>
          <w:lang w:eastAsia="el-GR"/>
        </w:rPr>
        <w:pict>
          <v:shape id="Picture 2" o:spid="_x0000_i1026" type="#_x0000_t75" alt="http://www.edulll.gr/wp-content/uploads/2013/06/logo.png" style="width:306.75pt;height:68.25pt;visibility:visible">
            <v:imagedata r:id="rId9" o:title=""/>
          </v:shape>
        </w:pict>
      </w:r>
    </w:p>
    <w:p w:rsidR="003400F9" w:rsidRPr="008108AD" w:rsidRDefault="003400F9" w:rsidP="00D71936"/>
    <w:p w:rsidR="003400F9" w:rsidRPr="008108AD" w:rsidRDefault="003400F9" w:rsidP="00010CCB">
      <w:pPr>
        <w:pStyle w:val="Title"/>
        <w:spacing w:before="0" w:after="0"/>
        <w:rPr>
          <w:rFonts w:ascii="Verdana" w:hAnsi="Verdana"/>
          <w:sz w:val="40"/>
        </w:rPr>
      </w:pPr>
      <w:bookmarkStart w:id="0" w:name="_Ref152127159"/>
      <w:bookmarkEnd w:id="0"/>
      <w:r w:rsidRPr="008108AD">
        <w:rPr>
          <w:rFonts w:ascii="Verdana" w:hAnsi="Verdana"/>
          <w:sz w:val="40"/>
        </w:rPr>
        <w:t>Πρόχειρος Διαγωνισμός</w:t>
      </w:r>
    </w:p>
    <w:p w:rsidR="003400F9" w:rsidRPr="008108AD" w:rsidRDefault="003400F9" w:rsidP="00010CCB">
      <w:pPr>
        <w:pStyle w:val="Style16ptCenteredAfter6pt"/>
        <w:spacing w:before="0" w:after="0"/>
      </w:pPr>
      <w:r w:rsidRPr="008108AD">
        <w:rPr>
          <w:sz w:val="24"/>
        </w:rPr>
        <w:t>με τίτλο:</w:t>
      </w:r>
    </w:p>
    <w:p w:rsidR="003400F9" w:rsidRPr="008108AD" w:rsidRDefault="003400F9" w:rsidP="00010CCB">
      <w:pPr>
        <w:pStyle w:val="Default"/>
        <w:jc w:val="center"/>
        <w:rPr>
          <w:rFonts w:cs="Times New Roman"/>
          <w:b/>
          <w:bCs/>
          <w:color w:val="auto"/>
          <w:sz w:val="28"/>
          <w:szCs w:val="28"/>
          <w:lang w:eastAsia="en-US"/>
        </w:rPr>
      </w:pPr>
      <w:r w:rsidRPr="008108AD">
        <w:rPr>
          <w:rFonts w:cs="Times New Roman"/>
          <w:b/>
          <w:bCs/>
          <w:color w:val="auto"/>
          <w:sz w:val="32"/>
          <w:szCs w:val="28"/>
          <w:lang w:eastAsia="en-US"/>
        </w:rPr>
        <w:t>«Προμήθεια εξοπλισμού για τη φιλοξενία και την παροχή ηλεκτρονικών υπηρεσιών τηλεκατάρτισης και ενημερωτικής πύλης»</w:t>
      </w:r>
    </w:p>
    <w:p w:rsidR="003400F9" w:rsidRPr="008108AD" w:rsidRDefault="003400F9" w:rsidP="00D40245">
      <w:pPr>
        <w:pStyle w:val="Default"/>
        <w:rPr>
          <w:sz w:val="20"/>
          <w:szCs w:val="20"/>
        </w:rPr>
      </w:pPr>
    </w:p>
    <w:p w:rsidR="003400F9" w:rsidRPr="008108AD" w:rsidRDefault="003400F9" w:rsidP="00D40245">
      <w:pPr>
        <w:pStyle w:val="Default"/>
        <w:jc w:val="center"/>
        <w:rPr>
          <w:rStyle w:val="Emphasis"/>
          <w:rFonts w:cs="Verdana"/>
        </w:rPr>
      </w:pPr>
      <w:r w:rsidRPr="008108AD">
        <w:rPr>
          <w:rStyle w:val="Emphasis"/>
          <w:rFonts w:cs="Verdana"/>
        </w:rPr>
        <w:t>στα πλαίσια των πράξεων:</w:t>
      </w:r>
    </w:p>
    <w:p w:rsidR="003400F9" w:rsidRPr="008108AD" w:rsidRDefault="003400F9" w:rsidP="001C3FDE">
      <w:pPr>
        <w:pStyle w:val="Style16ptBoldCentered"/>
        <w:rPr>
          <w:rStyle w:val="Emphasis"/>
          <w:sz w:val="28"/>
        </w:rPr>
      </w:pPr>
      <w:r w:rsidRPr="008108AD">
        <w:rPr>
          <w:rStyle w:val="Emphasis"/>
          <w:sz w:val="28"/>
        </w:rPr>
        <w:t>«Ανάπτυξη και Λειτουργία Δικτύου Πρόληψης και Αντιμετώπισης των φαινομένων Σχολικής Βίας και Εκφοβισμού – ΑΠ1”</w:t>
      </w:r>
    </w:p>
    <w:p w:rsidR="003400F9" w:rsidRPr="008108AD" w:rsidRDefault="003400F9" w:rsidP="00086C89">
      <w:pPr>
        <w:pStyle w:val="Style16ptBoldCentered"/>
        <w:spacing w:before="0" w:after="0"/>
        <w:rPr>
          <w:b w:val="0"/>
          <w:sz w:val="20"/>
        </w:rPr>
      </w:pPr>
      <w:r w:rsidRPr="008108AD">
        <w:rPr>
          <w:b w:val="0"/>
          <w:sz w:val="20"/>
        </w:rPr>
        <w:t>η οποία είναι ενταγμένη στο Ε.Π «ΕΚΠΑΙΔΕΥΣΗ ΚΑΙ ΔΙΑ ΒΙΟΥ ΜΑΘΗΣΗ» που συγχρηματοδοτείται από την Ευρωπαϊκή Ένωση (Ευρωπαϊκό Κοινωνικό Ταμείο) και το Ελληνικό Δημόσιο στα πλαίσια του ΕΣΠΑ</w:t>
      </w:r>
    </w:p>
    <w:p w:rsidR="003400F9" w:rsidRPr="008108AD" w:rsidRDefault="003400F9" w:rsidP="00086C89">
      <w:pPr>
        <w:pStyle w:val="Style16ptBoldCentered"/>
        <w:spacing w:before="0" w:after="0"/>
        <w:rPr>
          <w:b w:val="0"/>
          <w:sz w:val="20"/>
        </w:rPr>
      </w:pPr>
      <w:r w:rsidRPr="008108AD">
        <w:rPr>
          <w:b w:val="0"/>
          <w:sz w:val="20"/>
        </w:rPr>
        <w:t>Απόφαση Ένταξης: 15031/15.07.2013</w:t>
      </w:r>
    </w:p>
    <w:p w:rsidR="003400F9" w:rsidRPr="008108AD" w:rsidRDefault="003400F9" w:rsidP="00086C89">
      <w:pPr>
        <w:pStyle w:val="Style16ptBoldCentered"/>
        <w:spacing w:before="0" w:after="0"/>
        <w:rPr>
          <w:b w:val="0"/>
          <w:sz w:val="20"/>
        </w:rPr>
      </w:pPr>
      <w:r w:rsidRPr="008108AD">
        <w:rPr>
          <w:b w:val="0"/>
          <w:sz w:val="20"/>
        </w:rPr>
        <w:t>Τροποποίηση Απόφασης Ένταξης: 4031/26.2.2014 (ΑΔΑ: ΒΙΕΕ9-ΒΝΤ)</w:t>
      </w:r>
    </w:p>
    <w:p w:rsidR="003400F9" w:rsidRPr="008108AD" w:rsidRDefault="003400F9" w:rsidP="00086C89">
      <w:pPr>
        <w:pStyle w:val="Style16ptBoldCentered"/>
        <w:spacing w:before="0" w:after="0"/>
        <w:rPr>
          <w:b w:val="0"/>
          <w:sz w:val="20"/>
        </w:rPr>
      </w:pPr>
      <w:r w:rsidRPr="008108AD">
        <w:rPr>
          <w:b w:val="0"/>
          <w:sz w:val="20"/>
        </w:rPr>
        <w:t>Κωδικός ΟΠΣ: 448089, Κωδ. ΣΑΕ: 2013ΣΕ24580025</w:t>
      </w:r>
    </w:p>
    <w:p w:rsidR="003400F9" w:rsidRPr="008108AD" w:rsidRDefault="003400F9" w:rsidP="001C3FDE">
      <w:pPr>
        <w:pStyle w:val="Style16ptBoldCentered"/>
        <w:rPr>
          <w:rStyle w:val="Emphasis"/>
          <w:sz w:val="28"/>
        </w:rPr>
      </w:pPr>
      <w:r w:rsidRPr="008108AD">
        <w:rPr>
          <w:rStyle w:val="Emphasis"/>
          <w:sz w:val="28"/>
        </w:rPr>
        <w:t>«Ανάπτυξη και Λειτουργία Δικτύου Πρόληψης και Αντιμετώπισης των φαινομένων Σχολικής Βίας και Εκφοβισμού –ΑΠ2»,</w:t>
      </w:r>
    </w:p>
    <w:p w:rsidR="003400F9" w:rsidRPr="008108AD" w:rsidRDefault="003400F9" w:rsidP="00086C89">
      <w:pPr>
        <w:pStyle w:val="Style16ptBoldCentered"/>
        <w:spacing w:before="0" w:after="0"/>
        <w:rPr>
          <w:b w:val="0"/>
          <w:sz w:val="20"/>
        </w:rPr>
      </w:pPr>
      <w:r w:rsidRPr="008108AD">
        <w:rPr>
          <w:b w:val="0"/>
          <w:sz w:val="20"/>
        </w:rPr>
        <w:t>η οποία είναι ενταγμένη στο Ε.Π «ΕΚΠΑΙΔΕΥΣΗ ΚΑΙ ΔΙΑ ΒΙΟΥ ΜΑΘΗΣΗ» που συγχρηματοδοτείται από την Ευρωπαϊκή Ένωση (Ευρωπαϊκό Κοινωνικό Ταμείο) και το Ελληνικό Δημόσιο στα πλαίσια του ΕΣΠΑ</w:t>
      </w:r>
    </w:p>
    <w:p w:rsidR="003400F9" w:rsidRPr="008108AD" w:rsidRDefault="003400F9" w:rsidP="00086C89">
      <w:pPr>
        <w:pStyle w:val="Style16ptBoldCentered"/>
        <w:spacing w:before="0" w:after="0"/>
        <w:rPr>
          <w:b w:val="0"/>
          <w:sz w:val="20"/>
        </w:rPr>
      </w:pPr>
      <w:r w:rsidRPr="008108AD">
        <w:rPr>
          <w:b w:val="0"/>
          <w:sz w:val="20"/>
        </w:rPr>
        <w:t>Απόφαση Ένταξης: 15032/15.07.2013</w:t>
      </w:r>
    </w:p>
    <w:p w:rsidR="003400F9" w:rsidRPr="008108AD" w:rsidRDefault="003400F9" w:rsidP="00086C89">
      <w:pPr>
        <w:pStyle w:val="Style16ptBoldCentered"/>
        <w:spacing w:before="0" w:after="0"/>
        <w:rPr>
          <w:b w:val="0"/>
          <w:sz w:val="20"/>
        </w:rPr>
      </w:pPr>
      <w:r w:rsidRPr="008108AD">
        <w:rPr>
          <w:b w:val="0"/>
          <w:sz w:val="20"/>
        </w:rPr>
        <w:t xml:space="preserve">Τροποποίηση Απόφασης Ένταξης: 4032/26.2.2014 (ΑΔΑ: ΒΙΕΕ9-Τ0Ν) </w:t>
      </w:r>
    </w:p>
    <w:p w:rsidR="003400F9" w:rsidRPr="008108AD" w:rsidRDefault="003400F9" w:rsidP="00086C89">
      <w:pPr>
        <w:pStyle w:val="Style16ptBoldCentered"/>
        <w:spacing w:before="0" w:after="0"/>
        <w:rPr>
          <w:b w:val="0"/>
          <w:sz w:val="20"/>
        </w:rPr>
      </w:pPr>
      <w:r w:rsidRPr="008108AD">
        <w:rPr>
          <w:b w:val="0"/>
          <w:sz w:val="20"/>
        </w:rPr>
        <w:t>Κωδικός ΟΠΣ: 448091, Κωδ. ΣΑΕ: 2013ΣΕ24580026</w:t>
      </w:r>
    </w:p>
    <w:p w:rsidR="003400F9" w:rsidRPr="008108AD" w:rsidRDefault="003400F9" w:rsidP="00D71936">
      <w:pPr>
        <w:pStyle w:val="Style16ptBoldCentered"/>
        <w:rPr>
          <w:sz w:val="28"/>
        </w:rPr>
      </w:pPr>
    </w:p>
    <w:p w:rsidR="003400F9" w:rsidRPr="008108AD" w:rsidRDefault="003400F9" w:rsidP="00D71936">
      <w:pPr>
        <w:pStyle w:val="Style16ptBoldCentered"/>
        <w:rPr>
          <w:i/>
        </w:rPr>
      </w:pPr>
      <w:r w:rsidRPr="008108AD">
        <w:rPr>
          <w:i/>
          <w:sz w:val="24"/>
        </w:rPr>
        <w:t>Υποέργο 2 - «Ανάπτυξη συστήματος εξ’ αποστάσεως επιμόρφωσης και ενημερωτικής πύλης – Υλοποίηση της επιμόρφωσης»</w:t>
      </w:r>
    </w:p>
    <w:p w:rsidR="003400F9" w:rsidRPr="008108AD" w:rsidRDefault="003400F9" w:rsidP="00D40245">
      <w:pPr>
        <w:pStyle w:val="Style16ptBoldCentered"/>
        <w:rPr>
          <w:sz w:val="24"/>
        </w:rPr>
      </w:pPr>
    </w:p>
    <w:p w:rsidR="003400F9" w:rsidRPr="008108AD" w:rsidRDefault="003400F9" w:rsidP="00D40245">
      <w:pPr>
        <w:pStyle w:val="Style16ptBoldCentered"/>
      </w:pPr>
      <w:r w:rsidRPr="008108AD">
        <w:rPr>
          <w:sz w:val="24"/>
        </w:rPr>
        <w:t>Αναθέτουσα Αρχή</w:t>
      </w:r>
    </w:p>
    <w:p w:rsidR="003400F9" w:rsidRPr="008108AD" w:rsidRDefault="003400F9" w:rsidP="00D71936">
      <w:pPr>
        <w:pStyle w:val="Style16ptBoldCentered"/>
      </w:pPr>
      <w:r w:rsidRPr="008108AD">
        <w:t>Ινστιτούτο Τεχνολογίας Υπολογιστών και Εκδόσεων “Διόφαντος”</w:t>
      </w:r>
    </w:p>
    <w:p w:rsidR="003400F9" w:rsidRPr="008108AD" w:rsidRDefault="003400F9" w:rsidP="00D71936">
      <w:pPr>
        <w:pStyle w:val="Style16ptBoldCentered"/>
        <w:rPr>
          <w:sz w:val="18"/>
        </w:rPr>
      </w:pPr>
    </w:p>
    <w:p w:rsidR="003400F9" w:rsidRPr="008108AD" w:rsidRDefault="003400F9" w:rsidP="00D71936">
      <w:pPr>
        <w:pStyle w:val="Style16ptBoldCentered"/>
        <w:rPr>
          <w:sz w:val="18"/>
        </w:rPr>
      </w:pPr>
    </w:p>
    <w:p w:rsidR="003400F9" w:rsidRPr="008108AD" w:rsidRDefault="003400F9" w:rsidP="00D71936">
      <w:pPr>
        <w:pStyle w:val="Style16ptBoldCentered"/>
      </w:pPr>
      <w:r w:rsidRPr="008108AD">
        <w:rPr>
          <w:sz w:val="18"/>
        </w:rPr>
        <w:t>Πάτρα, Ιούνιος 2014</w:t>
      </w:r>
    </w:p>
    <w:p w:rsidR="003400F9" w:rsidRPr="008108AD" w:rsidRDefault="003400F9" w:rsidP="00D71936">
      <w:r w:rsidRPr="008108AD">
        <w:br w:type="page"/>
      </w:r>
    </w:p>
    <w:p w:rsidR="003400F9" w:rsidRPr="008108AD" w:rsidRDefault="003400F9" w:rsidP="00D71936"/>
    <w:p w:rsidR="003400F9" w:rsidRPr="008108AD" w:rsidRDefault="003400F9" w:rsidP="00D71936"/>
    <w:p w:rsidR="003400F9" w:rsidRPr="008108AD" w:rsidRDefault="003400F9" w:rsidP="00D71936"/>
    <w:p w:rsidR="003400F9" w:rsidRPr="008108AD" w:rsidRDefault="003400F9" w:rsidP="00D71936"/>
    <w:p w:rsidR="003400F9" w:rsidRPr="008108AD" w:rsidRDefault="003400F9" w:rsidP="00D71936"/>
    <w:p w:rsidR="003400F9" w:rsidRPr="008108AD" w:rsidRDefault="003400F9" w:rsidP="00D71936"/>
    <w:p w:rsidR="003400F9" w:rsidRPr="008108AD" w:rsidRDefault="003400F9" w:rsidP="00D71936"/>
    <w:p w:rsidR="003400F9" w:rsidRPr="008108AD" w:rsidRDefault="003400F9" w:rsidP="00D71936"/>
    <w:p w:rsidR="003400F9" w:rsidRPr="008108AD" w:rsidRDefault="003400F9" w:rsidP="00D71936"/>
    <w:p w:rsidR="003400F9" w:rsidRPr="008108AD" w:rsidRDefault="003400F9" w:rsidP="00D71936"/>
    <w:p w:rsidR="003400F9" w:rsidRPr="008108AD" w:rsidRDefault="003400F9" w:rsidP="00D71936">
      <w:pPr>
        <w:pStyle w:val="Title"/>
      </w:pPr>
    </w:p>
    <w:p w:rsidR="003400F9" w:rsidRPr="008108AD" w:rsidRDefault="003400F9" w:rsidP="00D71936">
      <w:pPr>
        <w:pStyle w:val="Title"/>
      </w:pPr>
    </w:p>
    <w:p w:rsidR="003400F9" w:rsidRPr="008108AD" w:rsidRDefault="003400F9" w:rsidP="00D71936">
      <w:pPr>
        <w:pStyle w:val="Title"/>
      </w:pPr>
    </w:p>
    <w:p w:rsidR="003400F9" w:rsidRPr="008108AD" w:rsidRDefault="003400F9" w:rsidP="00D71936">
      <w:pPr>
        <w:pStyle w:val="Title"/>
      </w:pPr>
    </w:p>
    <w:p w:rsidR="003400F9" w:rsidRPr="008108AD" w:rsidRDefault="003400F9" w:rsidP="00D71936">
      <w:pPr>
        <w:pStyle w:val="Title"/>
      </w:pPr>
    </w:p>
    <w:p w:rsidR="003400F9" w:rsidRPr="008108AD" w:rsidRDefault="003400F9" w:rsidP="00D71936">
      <w:pPr>
        <w:pStyle w:val="Title"/>
      </w:pPr>
      <w:r w:rsidRPr="008108AD">
        <w:t>Όροι της Διακήρυξης</w:t>
      </w:r>
    </w:p>
    <w:p w:rsidR="003400F9" w:rsidRPr="008108AD" w:rsidRDefault="003400F9" w:rsidP="00D71936">
      <w:pPr>
        <w:pStyle w:val="Title"/>
      </w:pPr>
      <w:r w:rsidRPr="008108AD">
        <w:br w:type="page"/>
      </w:r>
      <w:bookmarkStart w:id="1" w:name="_Toc139179901"/>
      <w:r w:rsidRPr="008108AD">
        <w:lastRenderedPageBreak/>
        <w:t>ΓΕΝΙΚΕΣ ΠΛΗΡΟΦΟΡΙΕΣ</w:t>
      </w:r>
      <w:bookmarkEnd w:id="1"/>
    </w:p>
    <w:p w:rsidR="003400F9" w:rsidRPr="008108AD" w:rsidRDefault="003400F9" w:rsidP="00D71936">
      <w:bookmarkStart w:id="2" w:name="_Toc139179902"/>
    </w:p>
    <w:p w:rsidR="003400F9" w:rsidRPr="008108AD" w:rsidRDefault="003400F9" w:rsidP="00D71936">
      <w:pPr>
        <w:pStyle w:val="Style16ptBoldCentered"/>
        <w:jc w:val="both"/>
        <w:rPr>
          <w:sz w:val="24"/>
        </w:rPr>
      </w:pPr>
      <w:r w:rsidRPr="008108AD">
        <w:rPr>
          <w:sz w:val="24"/>
        </w:rPr>
        <w:t>Συνοπτικά στοιχεία Έργου</w:t>
      </w:r>
      <w:bookmarkEnd w:id="2"/>
      <w:r w:rsidRPr="008108AD">
        <w:rPr>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5994"/>
      </w:tblGrid>
      <w:tr w:rsidR="003400F9" w:rsidRPr="008108AD">
        <w:trPr>
          <w:jc w:val="center"/>
        </w:trPr>
        <w:tc>
          <w:tcPr>
            <w:tcW w:w="1671" w:type="pct"/>
            <w:vAlign w:val="center"/>
          </w:tcPr>
          <w:p w:rsidR="003400F9" w:rsidRPr="008108AD" w:rsidRDefault="003400F9" w:rsidP="00D71936">
            <w:bookmarkStart w:id="3" w:name="_Toc9825205"/>
            <w:bookmarkStart w:id="4" w:name="_Toc9848739"/>
            <w:bookmarkStart w:id="5" w:name="_Toc9916488"/>
            <w:bookmarkStart w:id="6" w:name="_Toc9928641"/>
            <w:bookmarkStart w:id="7" w:name="_Toc9997308"/>
            <w:bookmarkStart w:id="8" w:name="_Toc9997556"/>
            <w:bookmarkStart w:id="9" w:name="_Toc9997896"/>
            <w:r w:rsidRPr="008108AD">
              <w:rPr>
                <w:b/>
              </w:rPr>
              <w:t>ΑΝΑΘΕΤΟΥΣΑ ΑΡΧΗ:</w:t>
            </w:r>
          </w:p>
        </w:tc>
        <w:tc>
          <w:tcPr>
            <w:tcW w:w="3329" w:type="pct"/>
            <w:vAlign w:val="center"/>
          </w:tcPr>
          <w:p w:rsidR="003400F9" w:rsidRPr="008108AD" w:rsidRDefault="003400F9" w:rsidP="00954CB6">
            <w:r w:rsidRPr="008108AD">
              <w:t>Ινστιτούτο Τεχνολογίας Υπολογιστών και Εκδόσεων (ΙΤΥΕ)</w:t>
            </w:r>
          </w:p>
        </w:tc>
      </w:tr>
      <w:tr w:rsidR="003400F9" w:rsidRPr="008108AD">
        <w:trPr>
          <w:jc w:val="center"/>
        </w:trPr>
        <w:tc>
          <w:tcPr>
            <w:tcW w:w="1671" w:type="pct"/>
            <w:vAlign w:val="center"/>
          </w:tcPr>
          <w:p w:rsidR="003400F9" w:rsidRPr="008108AD" w:rsidRDefault="003400F9" w:rsidP="00D71936">
            <w:pPr>
              <w:rPr>
                <w:b/>
              </w:rPr>
            </w:pPr>
            <w:r w:rsidRPr="008108AD">
              <w:rPr>
                <w:b/>
              </w:rPr>
              <w:t>ΑΡ. ΠΡΩΤ./ΗΜΕΡΟΜΗΝΙΑ ΔΙΑΚΗΡΥΞΗΣ:</w:t>
            </w:r>
          </w:p>
        </w:tc>
        <w:tc>
          <w:tcPr>
            <w:tcW w:w="3329" w:type="pct"/>
            <w:vAlign w:val="center"/>
          </w:tcPr>
          <w:p w:rsidR="003400F9" w:rsidRPr="008108AD" w:rsidRDefault="00E02DAE" w:rsidP="00770E92">
            <w:pPr>
              <w:rPr>
                <w:b/>
              </w:rPr>
            </w:pPr>
            <w:r>
              <w:rPr>
                <w:b/>
              </w:rPr>
              <w:t>Π676 /1.7.2014</w:t>
            </w:r>
          </w:p>
        </w:tc>
      </w:tr>
      <w:tr w:rsidR="003400F9" w:rsidRPr="008108AD">
        <w:trPr>
          <w:jc w:val="center"/>
        </w:trPr>
        <w:tc>
          <w:tcPr>
            <w:tcW w:w="1671" w:type="pct"/>
            <w:vAlign w:val="center"/>
          </w:tcPr>
          <w:p w:rsidR="003400F9" w:rsidRPr="008108AD" w:rsidRDefault="003400F9" w:rsidP="00D71936">
            <w:pPr>
              <w:rPr>
                <w:b/>
              </w:rPr>
            </w:pPr>
            <w:r w:rsidRPr="008108AD">
              <w:rPr>
                <w:b/>
              </w:rPr>
              <w:t>ΤΙΤΛΟΣ ΔΙΑΓΩΝΙΣΜΟΥ:</w:t>
            </w:r>
          </w:p>
        </w:tc>
        <w:tc>
          <w:tcPr>
            <w:tcW w:w="3329" w:type="pct"/>
            <w:vAlign w:val="center"/>
          </w:tcPr>
          <w:p w:rsidR="003400F9" w:rsidRPr="008108AD" w:rsidRDefault="003400F9" w:rsidP="00CB4EB4">
            <w:pPr>
              <w:pStyle w:val="TabletextCharCharChar"/>
              <w:rPr>
                <w:rFonts w:ascii="Verdana" w:hAnsi="Verdana"/>
                <w:sz w:val="18"/>
                <w:szCs w:val="18"/>
              </w:rPr>
            </w:pPr>
            <w:r w:rsidRPr="008108AD">
              <w:rPr>
                <w:rFonts w:ascii="Verdana" w:hAnsi="Verdana"/>
                <w:sz w:val="18"/>
                <w:szCs w:val="18"/>
              </w:rPr>
              <w:t>Προμήθεια εξοπλισμού για τη φιλοξενία και την παροχή ηλεκτρονικών υπηρεσιών τηλεκατάρτισης και ενημερωτικής πύλης</w:t>
            </w:r>
          </w:p>
        </w:tc>
      </w:tr>
      <w:tr w:rsidR="003400F9" w:rsidRPr="008108AD">
        <w:trPr>
          <w:jc w:val="center"/>
        </w:trPr>
        <w:tc>
          <w:tcPr>
            <w:tcW w:w="1671" w:type="pct"/>
            <w:vAlign w:val="center"/>
          </w:tcPr>
          <w:p w:rsidR="003400F9" w:rsidRPr="008108AD" w:rsidRDefault="003400F9" w:rsidP="0075508E">
            <w:pPr>
              <w:rPr>
                <w:b/>
              </w:rPr>
            </w:pPr>
            <w:r w:rsidRPr="008108AD">
              <w:rPr>
                <w:b/>
              </w:rPr>
              <w:t>ΤΙΤΛΟΣ ΕΡΓΟΥ:</w:t>
            </w:r>
          </w:p>
        </w:tc>
        <w:tc>
          <w:tcPr>
            <w:tcW w:w="3329" w:type="pct"/>
            <w:vAlign w:val="center"/>
          </w:tcPr>
          <w:p w:rsidR="003400F9" w:rsidRPr="008108AD" w:rsidRDefault="003400F9" w:rsidP="00010CCB">
            <w:pPr>
              <w:pStyle w:val="TabletextCharCharChar"/>
              <w:ind w:right="155"/>
              <w:rPr>
                <w:rFonts w:cs="Tahoma"/>
                <w:sz w:val="18"/>
                <w:szCs w:val="18"/>
              </w:rPr>
            </w:pPr>
            <w:r w:rsidRPr="008108AD">
              <w:rPr>
                <w:rFonts w:cs="Tahoma"/>
                <w:sz w:val="18"/>
                <w:szCs w:val="18"/>
              </w:rPr>
              <w:t>«Ανάπτυξη και Λειτουργία Δικτύου Πρόληψης και Αντιμετώπισης των φαινομένων Σχολικής Βίας και Εκφοβισμού – ΑΠ1»,</w:t>
            </w:r>
          </w:p>
          <w:p w:rsidR="003400F9" w:rsidRPr="008108AD" w:rsidRDefault="003400F9" w:rsidP="00010CCB">
            <w:pPr>
              <w:pStyle w:val="TabletextCharCharChar"/>
              <w:ind w:right="155"/>
              <w:rPr>
                <w:rFonts w:cs="Tahoma"/>
                <w:sz w:val="18"/>
                <w:szCs w:val="18"/>
              </w:rPr>
            </w:pPr>
            <w:r w:rsidRPr="008108AD">
              <w:rPr>
                <w:rFonts w:cs="Tahoma"/>
                <w:sz w:val="18"/>
                <w:szCs w:val="18"/>
              </w:rPr>
              <w:t>«Ανάπτυξη και Λειτουργία Δικτύου Πρόληψης και Αντιμετώπισης των φαινομένων Σχολικής Βίας και Εκφοβισμού –ΑΠ2»,</w:t>
            </w:r>
          </w:p>
          <w:p w:rsidR="003400F9" w:rsidRPr="008108AD" w:rsidRDefault="003400F9" w:rsidP="002D4ECC">
            <w:pPr>
              <w:pStyle w:val="TabletextCharCharChar"/>
              <w:ind w:right="155"/>
              <w:jc w:val="both"/>
              <w:rPr>
                <w:rFonts w:cs="Tahoma"/>
                <w:sz w:val="18"/>
                <w:szCs w:val="18"/>
              </w:rPr>
            </w:pPr>
            <w:r w:rsidRPr="008108AD">
              <w:rPr>
                <w:rFonts w:cs="Tahoma"/>
                <w:sz w:val="18"/>
                <w:szCs w:val="18"/>
              </w:rPr>
              <w:t>Υποέργο 2 - «Ανάπτυξη συστήματος εξ’ αποστάσεως επιμόρφωσης και ενημερωτικής πύλης – Υλοποίηση της επιμόρφωσης»</w:t>
            </w:r>
          </w:p>
        </w:tc>
      </w:tr>
      <w:tr w:rsidR="003400F9" w:rsidRPr="008108AD">
        <w:trPr>
          <w:jc w:val="center"/>
        </w:trPr>
        <w:tc>
          <w:tcPr>
            <w:tcW w:w="1671" w:type="pct"/>
            <w:vAlign w:val="center"/>
          </w:tcPr>
          <w:p w:rsidR="003400F9" w:rsidRPr="008108AD" w:rsidRDefault="003400F9" w:rsidP="00D71936">
            <w:pPr>
              <w:rPr>
                <w:b/>
              </w:rPr>
            </w:pPr>
            <w:r w:rsidRPr="008108AD">
              <w:rPr>
                <w:b/>
              </w:rPr>
              <w:t>ΦΟΡΕΑΣ ΓΙΑ ΤΟΝ ΟΠΟΙΟ ΠΡΟΟΡΙΖΕΤΑΙ ΤΟ ΕΡΓΟ:</w:t>
            </w:r>
          </w:p>
        </w:tc>
        <w:tc>
          <w:tcPr>
            <w:tcW w:w="3329" w:type="pct"/>
            <w:vAlign w:val="center"/>
          </w:tcPr>
          <w:p w:rsidR="003400F9" w:rsidRPr="008108AD" w:rsidRDefault="003400F9" w:rsidP="00086C89">
            <w:pPr>
              <w:pStyle w:val="TabletextCharCharChar"/>
              <w:rPr>
                <w:rFonts w:ascii="Verdana" w:hAnsi="Verdana"/>
                <w:sz w:val="18"/>
                <w:szCs w:val="18"/>
              </w:rPr>
            </w:pPr>
            <w:r w:rsidRPr="008108AD">
              <w:rPr>
                <w:rFonts w:ascii="Verdana" w:hAnsi="Verdana"/>
                <w:sz w:val="18"/>
                <w:szCs w:val="18"/>
              </w:rPr>
              <w:t xml:space="preserve">Υπουργείο Παιδείας &amp; Θρησκευμάτων, Ειδική Υπηρεσία Εφαρμογής Εκπαιδευτικών Δράσεων (ΕΥΕ ΕΔ). </w:t>
            </w:r>
          </w:p>
        </w:tc>
      </w:tr>
      <w:tr w:rsidR="003400F9" w:rsidRPr="008108AD">
        <w:trPr>
          <w:jc w:val="center"/>
        </w:trPr>
        <w:tc>
          <w:tcPr>
            <w:tcW w:w="1671" w:type="pct"/>
            <w:vAlign w:val="center"/>
          </w:tcPr>
          <w:p w:rsidR="003400F9" w:rsidRPr="008108AD" w:rsidRDefault="003400F9" w:rsidP="00D71936">
            <w:pPr>
              <w:rPr>
                <w:b/>
              </w:rPr>
            </w:pPr>
            <w:r w:rsidRPr="008108AD">
              <w:rPr>
                <w:b/>
              </w:rPr>
              <w:t>ΤΟΠΟΣ ΠΑΡΑΔΟΣΗΣ:</w:t>
            </w:r>
          </w:p>
        </w:tc>
        <w:tc>
          <w:tcPr>
            <w:tcW w:w="3329" w:type="pct"/>
            <w:vAlign w:val="center"/>
          </w:tcPr>
          <w:p w:rsidR="003400F9" w:rsidRPr="008108AD" w:rsidRDefault="003400F9" w:rsidP="00954CB6">
            <w:pPr>
              <w:pStyle w:val="TabletextCharCharChar"/>
              <w:rPr>
                <w:rFonts w:ascii="Verdana" w:hAnsi="Verdana"/>
                <w:sz w:val="18"/>
                <w:szCs w:val="18"/>
              </w:rPr>
            </w:pPr>
            <w:r w:rsidRPr="008108AD">
              <w:rPr>
                <w:rFonts w:ascii="Verdana" w:hAnsi="Verdana"/>
                <w:sz w:val="18"/>
                <w:szCs w:val="18"/>
              </w:rPr>
              <w:t xml:space="preserve">Η έδρα του </w:t>
            </w:r>
            <w:r w:rsidRPr="008108AD">
              <w:rPr>
                <w:rFonts w:ascii="Verdana" w:hAnsi="Verdana"/>
                <w:b/>
                <w:sz w:val="18"/>
                <w:szCs w:val="18"/>
              </w:rPr>
              <w:t>ΙΤΥΕ</w:t>
            </w:r>
          </w:p>
        </w:tc>
      </w:tr>
      <w:tr w:rsidR="003400F9" w:rsidRPr="008108AD">
        <w:trPr>
          <w:jc w:val="center"/>
        </w:trPr>
        <w:tc>
          <w:tcPr>
            <w:tcW w:w="1671" w:type="pct"/>
            <w:vAlign w:val="center"/>
          </w:tcPr>
          <w:p w:rsidR="003400F9" w:rsidRPr="008108AD" w:rsidRDefault="003400F9" w:rsidP="00D71936">
            <w:pPr>
              <w:rPr>
                <w:b/>
              </w:rPr>
            </w:pPr>
            <w:r w:rsidRPr="008108AD">
              <w:rPr>
                <w:b/>
              </w:rPr>
              <w:t>ΕΙΔΟΣ ΣΥΜΒΑΣΗΣ:</w:t>
            </w:r>
          </w:p>
        </w:tc>
        <w:tc>
          <w:tcPr>
            <w:tcW w:w="3329" w:type="pct"/>
            <w:vAlign w:val="center"/>
          </w:tcPr>
          <w:p w:rsidR="003400F9" w:rsidRPr="008108AD" w:rsidRDefault="003400F9" w:rsidP="00D71936">
            <w:r w:rsidRPr="008108AD">
              <w:t xml:space="preserve">Ταξινόμηση κατά </w:t>
            </w:r>
            <w:r w:rsidRPr="008108AD">
              <w:rPr>
                <w:lang w:val="en-US"/>
              </w:rPr>
              <w:t>CPV</w:t>
            </w:r>
            <w:r w:rsidRPr="008108AD">
              <w:t>:</w:t>
            </w:r>
          </w:p>
          <w:p w:rsidR="003400F9" w:rsidRPr="008108AD" w:rsidRDefault="003400F9" w:rsidP="005F0C50">
            <w:pPr>
              <w:rPr>
                <w:rFonts w:cs="Tahoma"/>
                <w:b/>
              </w:rPr>
            </w:pPr>
            <w:r w:rsidRPr="008108AD">
              <w:rPr>
                <w:rFonts w:cs="Tahoma"/>
                <w:b/>
              </w:rPr>
              <w:t>48820000-2 Εξυπηρετητές</w:t>
            </w:r>
          </w:p>
          <w:p w:rsidR="003400F9" w:rsidRPr="008108AD" w:rsidRDefault="003400F9" w:rsidP="005F0C50">
            <w:pPr>
              <w:rPr>
                <w:rFonts w:cs="Tahoma"/>
                <w:b/>
              </w:rPr>
            </w:pPr>
            <w:r w:rsidRPr="008108AD">
              <w:rPr>
                <w:rFonts w:cs="Tahoma"/>
                <w:b/>
              </w:rPr>
              <w:t xml:space="preserve">30233100-2 Μονάδες αποθήκευσης δεδομένων </w:t>
            </w:r>
          </w:p>
        </w:tc>
      </w:tr>
      <w:tr w:rsidR="003400F9" w:rsidRPr="008108AD">
        <w:trPr>
          <w:jc w:val="center"/>
        </w:trPr>
        <w:tc>
          <w:tcPr>
            <w:tcW w:w="1671" w:type="pct"/>
            <w:vAlign w:val="center"/>
          </w:tcPr>
          <w:p w:rsidR="003400F9" w:rsidRPr="008108AD" w:rsidRDefault="003400F9" w:rsidP="00D71936">
            <w:pPr>
              <w:rPr>
                <w:b/>
              </w:rPr>
            </w:pPr>
            <w:r w:rsidRPr="008108AD">
              <w:rPr>
                <w:b/>
              </w:rPr>
              <w:t>ΕΙΔΟΣ ΔΙΑΔΙΚΑΣΙΑΣ:</w:t>
            </w:r>
          </w:p>
        </w:tc>
        <w:tc>
          <w:tcPr>
            <w:tcW w:w="3329" w:type="pct"/>
            <w:vAlign w:val="center"/>
          </w:tcPr>
          <w:p w:rsidR="003400F9" w:rsidRPr="008108AD" w:rsidRDefault="003400F9" w:rsidP="00D71936">
            <w:r w:rsidRPr="008108AD">
              <w:t>Πρόχειρος διαγωνισμός με κριτήριο ανάθεσης την πλέον συμφέρουσα από οικονομική άποψη Προσφορά</w:t>
            </w:r>
          </w:p>
        </w:tc>
      </w:tr>
      <w:tr w:rsidR="003400F9" w:rsidRPr="008108AD">
        <w:trPr>
          <w:jc w:val="center"/>
        </w:trPr>
        <w:tc>
          <w:tcPr>
            <w:tcW w:w="1671" w:type="pct"/>
            <w:vAlign w:val="center"/>
          </w:tcPr>
          <w:p w:rsidR="003400F9" w:rsidRPr="008108AD" w:rsidRDefault="003400F9" w:rsidP="00D71936">
            <w:pPr>
              <w:rPr>
                <w:b/>
              </w:rPr>
            </w:pPr>
            <w:r w:rsidRPr="008108AD">
              <w:rPr>
                <w:b/>
              </w:rPr>
              <w:t>ΠΡΟΥΠΟΛΟΓΙΣΜΟΣ:</w:t>
            </w:r>
          </w:p>
        </w:tc>
        <w:tc>
          <w:tcPr>
            <w:tcW w:w="3329" w:type="pct"/>
            <w:vAlign w:val="center"/>
          </w:tcPr>
          <w:p w:rsidR="003400F9" w:rsidRPr="008108AD" w:rsidRDefault="003400F9" w:rsidP="00CB4EB4">
            <w:r w:rsidRPr="008108AD">
              <w:t xml:space="preserve">Ο προϋπολογισμός του Έργου που αποτελεί και το ανώτατο ποσό για την υποβολή προσφορών ανέρχεται σε </w:t>
            </w:r>
            <w:r w:rsidRPr="008108AD">
              <w:rPr>
                <w:b/>
              </w:rPr>
              <w:t>€ 40.000,00 συμπεριλαμβανομένου ΦΠΑ 23%</w:t>
            </w:r>
            <w:r w:rsidRPr="008108AD">
              <w:t xml:space="preserve"> (προϋπολογισμός χωρίς ΦΠΑ: 32.520,33 €- ΦΠΑ: 7.479,67€ )</w:t>
            </w:r>
          </w:p>
        </w:tc>
      </w:tr>
      <w:tr w:rsidR="003400F9" w:rsidRPr="008108AD">
        <w:trPr>
          <w:jc w:val="center"/>
        </w:trPr>
        <w:tc>
          <w:tcPr>
            <w:tcW w:w="1671" w:type="pct"/>
            <w:vAlign w:val="center"/>
          </w:tcPr>
          <w:p w:rsidR="003400F9" w:rsidRPr="008108AD" w:rsidRDefault="003400F9" w:rsidP="00D71936">
            <w:pPr>
              <w:rPr>
                <w:b/>
              </w:rPr>
            </w:pPr>
            <w:r w:rsidRPr="008108AD">
              <w:rPr>
                <w:b/>
              </w:rPr>
              <w:t>ΧΡΗΜΑΤΟΔΟΤΗΣΗ ΕΡΓΟΥ:</w:t>
            </w:r>
          </w:p>
        </w:tc>
        <w:tc>
          <w:tcPr>
            <w:tcW w:w="3329" w:type="pct"/>
            <w:vAlign w:val="center"/>
          </w:tcPr>
          <w:p w:rsidR="003400F9" w:rsidRPr="008108AD" w:rsidRDefault="003400F9" w:rsidP="00010CCB">
            <w:pPr>
              <w:ind w:right="155"/>
              <w:rPr>
                <w:rFonts w:ascii="Tahoma" w:hAnsi="Tahoma" w:cs="Tahoma"/>
              </w:rPr>
            </w:pPr>
            <w:r w:rsidRPr="008108AD">
              <w:rPr>
                <w:rFonts w:ascii="Tahoma" w:hAnsi="Tahoma" w:cs="Tahoma"/>
              </w:rPr>
              <w:t>Επιχειρησιακό Πρόγραμμα «Εκπαίδευση &amp; Δια Βίου Μάθηση» του Εθνικού Στρατηγικού Πλαισίου Αναφοράς (ΕΣΠΑ 2007-2013)</w:t>
            </w:r>
          </w:p>
        </w:tc>
      </w:tr>
      <w:tr w:rsidR="003400F9" w:rsidRPr="008108AD">
        <w:trPr>
          <w:jc w:val="center"/>
        </w:trPr>
        <w:tc>
          <w:tcPr>
            <w:tcW w:w="1671" w:type="pct"/>
            <w:vAlign w:val="center"/>
          </w:tcPr>
          <w:p w:rsidR="003400F9" w:rsidRPr="008108AD" w:rsidRDefault="003400F9" w:rsidP="00D71936">
            <w:pPr>
              <w:rPr>
                <w:b/>
              </w:rPr>
            </w:pPr>
            <w:r w:rsidRPr="008108AD">
              <w:rPr>
                <w:b/>
              </w:rPr>
              <w:t>ΧΡΟΝΟΣ ΥΛΟΠΟΙΗΣΗΣ – ΔΙΑΡΚΕΙΑ ΕΡΓΟΥ:</w:t>
            </w:r>
          </w:p>
        </w:tc>
        <w:tc>
          <w:tcPr>
            <w:tcW w:w="3329" w:type="pct"/>
            <w:vAlign w:val="center"/>
          </w:tcPr>
          <w:p w:rsidR="003400F9" w:rsidRPr="008108AD" w:rsidRDefault="003400F9" w:rsidP="00954CB6">
            <w:r w:rsidRPr="008108AD">
              <w:rPr>
                <w:b/>
              </w:rPr>
              <w:t>Ένας (1) μήνας</w:t>
            </w:r>
            <w:r w:rsidRPr="008108AD">
              <w:t xml:space="preserve"> από την υπογραφή της Σύμβασης</w:t>
            </w:r>
          </w:p>
        </w:tc>
      </w:tr>
      <w:tr w:rsidR="003400F9" w:rsidRPr="008108AD">
        <w:trPr>
          <w:jc w:val="center"/>
        </w:trPr>
        <w:tc>
          <w:tcPr>
            <w:tcW w:w="1671" w:type="pct"/>
            <w:vAlign w:val="center"/>
          </w:tcPr>
          <w:p w:rsidR="003400F9" w:rsidRPr="008108AD" w:rsidRDefault="003400F9" w:rsidP="00D71936">
            <w:pPr>
              <w:rPr>
                <w:b/>
              </w:rPr>
            </w:pPr>
            <w:r w:rsidRPr="008108AD">
              <w:rPr>
                <w:b/>
              </w:rPr>
              <w:t>ΚΑΤΑΛΗΚΤΙΚΗ ΗΜΕΡΟΜΗΝΙΑ ΚΑΙ ΩΡΑ ΥΠΟΒΟΛΗΣ ΠΡΟΣΦΟΡΩΝ:</w:t>
            </w:r>
          </w:p>
        </w:tc>
        <w:tc>
          <w:tcPr>
            <w:tcW w:w="3329" w:type="pct"/>
            <w:vAlign w:val="center"/>
          </w:tcPr>
          <w:p w:rsidR="003400F9" w:rsidRPr="008108AD" w:rsidRDefault="00E02DAE" w:rsidP="009827E3">
            <w:r w:rsidRPr="00E02DAE">
              <w:rPr>
                <w:b/>
              </w:rPr>
              <w:t>18</w:t>
            </w:r>
            <w:r w:rsidR="003400F9" w:rsidRPr="008108AD">
              <w:rPr>
                <w:b/>
              </w:rPr>
              <w:t>-</w:t>
            </w:r>
            <w:r w:rsidR="008108AD" w:rsidRPr="009827E3">
              <w:rPr>
                <w:b/>
              </w:rPr>
              <w:t>7</w:t>
            </w:r>
            <w:r w:rsidR="003400F9" w:rsidRPr="008108AD">
              <w:rPr>
                <w:b/>
              </w:rPr>
              <w:t>-2014 και ώρα 14:00 μμ</w:t>
            </w:r>
          </w:p>
        </w:tc>
      </w:tr>
      <w:tr w:rsidR="003400F9" w:rsidRPr="008108AD">
        <w:trPr>
          <w:jc w:val="center"/>
        </w:trPr>
        <w:tc>
          <w:tcPr>
            <w:tcW w:w="1671" w:type="pct"/>
            <w:vAlign w:val="center"/>
          </w:tcPr>
          <w:p w:rsidR="003400F9" w:rsidRPr="008108AD" w:rsidRDefault="003400F9" w:rsidP="00D71936">
            <w:pPr>
              <w:rPr>
                <w:b/>
              </w:rPr>
            </w:pPr>
            <w:r w:rsidRPr="008108AD">
              <w:rPr>
                <w:b/>
              </w:rPr>
              <w:t>ΤΟΠΟΣ ΚΑΤΑΘΕΣΗΣ ΠΡΟΣΦΟΡΩΝ:</w:t>
            </w:r>
          </w:p>
        </w:tc>
        <w:tc>
          <w:tcPr>
            <w:tcW w:w="3329" w:type="pct"/>
            <w:vAlign w:val="center"/>
          </w:tcPr>
          <w:p w:rsidR="003400F9" w:rsidRPr="008108AD" w:rsidRDefault="003400F9" w:rsidP="00954CB6">
            <w:r w:rsidRPr="008108AD">
              <w:t>Η έδρα του ΙΤΥΕ</w:t>
            </w:r>
          </w:p>
        </w:tc>
      </w:tr>
      <w:tr w:rsidR="003400F9" w:rsidRPr="008108AD">
        <w:trPr>
          <w:jc w:val="center"/>
        </w:trPr>
        <w:tc>
          <w:tcPr>
            <w:tcW w:w="1671" w:type="pct"/>
            <w:vAlign w:val="center"/>
          </w:tcPr>
          <w:p w:rsidR="003400F9" w:rsidRPr="008108AD" w:rsidRDefault="003400F9" w:rsidP="00D71936">
            <w:pPr>
              <w:rPr>
                <w:b/>
              </w:rPr>
            </w:pPr>
            <w:r w:rsidRPr="008108AD">
              <w:rPr>
                <w:b/>
              </w:rPr>
              <w:t>ΗΜΕΡΟΜΗΝΙΑ ΚΑΙ ΩΡΑ ΑΠΟΣΦΡΑΓΙΣΗΣ ΠΡΟΣΦΟΡΩΝ:</w:t>
            </w:r>
          </w:p>
        </w:tc>
        <w:tc>
          <w:tcPr>
            <w:tcW w:w="3329" w:type="pct"/>
            <w:vAlign w:val="center"/>
          </w:tcPr>
          <w:p w:rsidR="003400F9" w:rsidRPr="008108AD" w:rsidRDefault="00F432EC" w:rsidP="00E02DAE">
            <w:r w:rsidRPr="00E02DAE">
              <w:rPr>
                <w:b/>
              </w:rPr>
              <w:t>1</w:t>
            </w:r>
            <w:r w:rsidR="00E02DAE" w:rsidRPr="00E02DAE">
              <w:rPr>
                <w:b/>
              </w:rPr>
              <w:t>8</w:t>
            </w:r>
            <w:r w:rsidR="003400F9" w:rsidRPr="00E02DAE">
              <w:rPr>
                <w:b/>
              </w:rPr>
              <w:t>-</w:t>
            </w:r>
            <w:r w:rsidR="008108AD" w:rsidRPr="00E02DAE">
              <w:rPr>
                <w:b/>
              </w:rPr>
              <w:t>7</w:t>
            </w:r>
            <w:r w:rsidR="003400F9" w:rsidRPr="00E02DAE">
              <w:rPr>
                <w:b/>
              </w:rPr>
              <w:t>-2014</w:t>
            </w:r>
            <w:r w:rsidR="003400F9" w:rsidRPr="008108AD">
              <w:rPr>
                <w:b/>
              </w:rPr>
              <w:t xml:space="preserve"> και ώρα 15:00 μμ</w:t>
            </w:r>
          </w:p>
        </w:tc>
      </w:tr>
    </w:tbl>
    <w:p w:rsidR="003400F9" w:rsidRPr="008108AD" w:rsidRDefault="003400F9" w:rsidP="00D71936">
      <w:pPr>
        <w:pStyle w:val="Title"/>
      </w:pPr>
      <w:r w:rsidRPr="008108AD">
        <w:rPr>
          <w:sz w:val="22"/>
        </w:rPr>
        <w:br w:type="page"/>
      </w:r>
      <w:r w:rsidRPr="008108AD">
        <w:lastRenderedPageBreak/>
        <w:t>ΠΕΡΙΕΧΟΜΕΝΑ</w:t>
      </w:r>
      <w:bookmarkEnd w:id="3"/>
      <w:bookmarkEnd w:id="4"/>
      <w:bookmarkEnd w:id="5"/>
      <w:bookmarkEnd w:id="6"/>
      <w:bookmarkEnd w:id="7"/>
      <w:bookmarkEnd w:id="8"/>
      <w:bookmarkEnd w:id="9"/>
    </w:p>
    <w:p w:rsidR="003400F9" w:rsidRPr="008108AD" w:rsidRDefault="003400F9" w:rsidP="00F13263">
      <w:pPr>
        <w:pStyle w:val="TOC1"/>
      </w:pPr>
      <w:bookmarkStart w:id="10" w:name="_Toc368807537"/>
    </w:p>
    <w:p w:rsidR="008108AD" w:rsidRPr="008108AD" w:rsidRDefault="003400F9">
      <w:pPr>
        <w:pStyle w:val="TOC1"/>
        <w:rPr>
          <w:rFonts w:asciiTheme="minorHAnsi" w:eastAsiaTheme="minorEastAsia" w:hAnsiTheme="minorHAnsi" w:cstheme="minorBidi"/>
          <w:b w:val="0"/>
          <w:sz w:val="22"/>
          <w:szCs w:val="22"/>
          <w:lang w:val="en-GB" w:eastAsia="en-GB"/>
        </w:rPr>
      </w:pPr>
      <w:r w:rsidRPr="008108AD">
        <w:rPr>
          <w:i/>
        </w:rPr>
        <w:fldChar w:fldCharType="begin"/>
      </w:r>
      <w:r w:rsidRPr="008108AD">
        <w:rPr>
          <w:i/>
        </w:rPr>
        <w:instrText xml:space="preserve"> TOC \o "1-1" \h \z \t "Heading 2;2;Heading 3;3;Heading 4;4;Heading 2a;2;Heading 3a;3;Heading 4a;4;ptx1;3" </w:instrText>
      </w:r>
      <w:r w:rsidRPr="008108AD">
        <w:rPr>
          <w:i/>
        </w:rPr>
        <w:fldChar w:fldCharType="separate"/>
      </w:r>
      <w:hyperlink w:anchor="_Toc391560474" w:history="1">
        <w:r w:rsidR="008108AD" w:rsidRPr="008108AD">
          <w:rPr>
            <w:rStyle w:val="Hyperlink"/>
          </w:rPr>
          <w:t>A</w:t>
        </w:r>
        <w:r w:rsidR="008108AD" w:rsidRPr="008108AD">
          <w:rPr>
            <w:rFonts w:asciiTheme="minorHAnsi" w:eastAsiaTheme="minorEastAsia" w:hAnsiTheme="minorHAnsi" w:cstheme="minorBidi"/>
            <w:b w:val="0"/>
            <w:sz w:val="22"/>
            <w:szCs w:val="22"/>
            <w:lang w:val="en-GB" w:eastAsia="en-GB"/>
          </w:rPr>
          <w:tab/>
        </w:r>
        <w:r w:rsidR="008108AD" w:rsidRPr="008108AD">
          <w:rPr>
            <w:rStyle w:val="Hyperlink"/>
          </w:rPr>
          <w:t>ΚΕΦΑΛΑΙΟ Α: ΓΕΝΙΚΟΙ ΚΑΙ ΕΙΔΙΚΟΙ ΟΡΟΙ ΔΙΑΓΩΝΙΣΜΟΥ</w:t>
        </w:r>
        <w:r w:rsidR="008108AD" w:rsidRPr="008108AD">
          <w:rPr>
            <w:webHidden/>
          </w:rPr>
          <w:tab/>
        </w:r>
        <w:r w:rsidR="008108AD" w:rsidRPr="008108AD">
          <w:rPr>
            <w:webHidden/>
          </w:rPr>
          <w:fldChar w:fldCharType="begin"/>
        </w:r>
        <w:r w:rsidR="008108AD" w:rsidRPr="008108AD">
          <w:rPr>
            <w:webHidden/>
          </w:rPr>
          <w:instrText xml:space="preserve"> PAGEREF _Toc391560474 \h </w:instrText>
        </w:r>
        <w:r w:rsidR="008108AD" w:rsidRPr="008108AD">
          <w:rPr>
            <w:webHidden/>
          </w:rPr>
        </w:r>
        <w:r w:rsidR="008108AD" w:rsidRPr="008108AD">
          <w:rPr>
            <w:webHidden/>
          </w:rPr>
          <w:fldChar w:fldCharType="separate"/>
        </w:r>
        <w:r w:rsidR="008108AD" w:rsidRPr="008108AD">
          <w:rPr>
            <w:webHidden/>
          </w:rPr>
          <w:t>6</w:t>
        </w:r>
        <w:r w:rsidR="008108AD" w:rsidRPr="008108AD">
          <w:rPr>
            <w:webHidden/>
          </w:rPr>
          <w:fldChar w:fldCharType="end"/>
        </w:r>
      </w:hyperlink>
    </w:p>
    <w:p w:rsidR="008108AD" w:rsidRPr="008108AD" w:rsidRDefault="00E02DAE">
      <w:pPr>
        <w:pStyle w:val="TOC2"/>
        <w:rPr>
          <w:rFonts w:asciiTheme="minorHAnsi" w:eastAsiaTheme="minorEastAsia" w:hAnsiTheme="minorHAnsi" w:cstheme="minorBidi"/>
          <w:b w:val="0"/>
          <w:i w:val="0"/>
          <w:sz w:val="22"/>
          <w:szCs w:val="22"/>
          <w:lang w:val="en-GB" w:eastAsia="en-GB"/>
        </w:rPr>
      </w:pPr>
      <w:hyperlink w:anchor="_Toc391560475" w:history="1">
        <w:r w:rsidR="008108AD" w:rsidRPr="008108AD">
          <w:rPr>
            <w:rStyle w:val="Hyperlink"/>
          </w:rPr>
          <w:t>A.1</w:t>
        </w:r>
        <w:r w:rsidR="008108AD" w:rsidRPr="008108AD">
          <w:rPr>
            <w:rFonts w:asciiTheme="minorHAnsi" w:eastAsiaTheme="minorEastAsia" w:hAnsiTheme="minorHAnsi" w:cstheme="minorBidi"/>
            <w:b w:val="0"/>
            <w:i w:val="0"/>
            <w:sz w:val="22"/>
            <w:szCs w:val="22"/>
            <w:lang w:val="en-GB" w:eastAsia="en-GB"/>
          </w:rPr>
          <w:tab/>
        </w:r>
        <w:r w:rsidR="008108AD" w:rsidRPr="008108AD">
          <w:rPr>
            <w:rStyle w:val="Hyperlink"/>
          </w:rPr>
          <w:t>ΓΕΝΙΚΕΣ ΠΛΗΡΟΦΟΡΙΕΣ</w:t>
        </w:r>
        <w:r w:rsidR="008108AD" w:rsidRPr="008108AD">
          <w:rPr>
            <w:webHidden/>
          </w:rPr>
          <w:tab/>
        </w:r>
        <w:r w:rsidR="008108AD" w:rsidRPr="008108AD">
          <w:rPr>
            <w:webHidden/>
          </w:rPr>
          <w:fldChar w:fldCharType="begin"/>
        </w:r>
        <w:r w:rsidR="008108AD" w:rsidRPr="008108AD">
          <w:rPr>
            <w:webHidden/>
          </w:rPr>
          <w:instrText xml:space="preserve"> PAGEREF _Toc391560475 \h </w:instrText>
        </w:r>
        <w:r w:rsidR="008108AD" w:rsidRPr="008108AD">
          <w:rPr>
            <w:webHidden/>
          </w:rPr>
        </w:r>
        <w:r w:rsidR="008108AD" w:rsidRPr="008108AD">
          <w:rPr>
            <w:webHidden/>
          </w:rPr>
          <w:fldChar w:fldCharType="separate"/>
        </w:r>
        <w:r w:rsidR="008108AD" w:rsidRPr="008108AD">
          <w:rPr>
            <w:webHidden/>
          </w:rPr>
          <w:t>6</w:t>
        </w:r>
        <w:r w:rsidR="008108AD" w:rsidRPr="008108AD">
          <w:rPr>
            <w:webHidden/>
          </w:rPr>
          <w:fldChar w:fldCharType="end"/>
        </w:r>
      </w:hyperlink>
    </w:p>
    <w:p w:rsidR="008108AD" w:rsidRPr="008108AD" w:rsidRDefault="00E02DAE">
      <w:pPr>
        <w:pStyle w:val="TOC3"/>
        <w:tabs>
          <w:tab w:val="left" w:pos="1200"/>
        </w:tabs>
        <w:rPr>
          <w:rFonts w:asciiTheme="minorHAnsi" w:eastAsiaTheme="minorEastAsia" w:hAnsiTheme="minorHAnsi" w:cstheme="minorBidi"/>
          <w:noProof/>
          <w:sz w:val="22"/>
          <w:szCs w:val="22"/>
          <w:lang w:val="en-GB" w:eastAsia="en-GB"/>
        </w:rPr>
      </w:pPr>
      <w:hyperlink w:anchor="_Toc391560476" w:history="1">
        <w:r w:rsidR="008108AD" w:rsidRPr="008108AD">
          <w:rPr>
            <w:rStyle w:val="Hyperlink"/>
            <w:noProof/>
          </w:rPr>
          <w:t>A.1.1</w:t>
        </w:r>
        <w:r w:rsidR="008108AD" w:rsidRPr="008108AD">
          <w:rPr>
            <w:rFonts w:asciiTheme="minorHAnsi" w:eastAsiaTheme="minorEastAsia" w:hAnsiTheme="minorHAnsi" w:cstheme="minorBidi"/>
            <w:noProof/>
            <w:sz w:val="22"/>
            <w:szCs w:val="22"/>
            <w:lang w:val="en-GB" w:eastAsia="en-GB"/>
          </w:rPr>
          <w:tab/>
        </w:r>
        <w:r w:rsidR="008108AD" w:rsidRPr="008108AD">
          <w:rPr>
            <w:rStyle w:val="Hyperlink"/>
            <w:noProof/>
          </w:rPr>
          <w:t>Αντικείμενο Διαγωνισμού</w:t>
        </w:r>
        <w:r w:rsidR="008108AD" w:rsidRPr="008108AD">
          <w:rPr>
            <w:noProof/>
            <w:webHidden/>
          </w:rPr>
          <w:tab/>
        </w:r>
        <w:r w:rsidR="008108AD" w:rsidRPr="008108AD">
          <w:rPr>
            <w:noProof/>
            <w:webHidden/>
          </w:rPr>
          <w:fldChar w:fldCharType="begin"/>
        </w:r>
        <w:r w:rsidR="008108AD" w:rsidRPr="008108AD">
          <w:rPr>
            <w:noProof/>
            <w:webHidden/>
          </w:rPr>
          <w:instrText xml:space="preserve"> PAGEREF _Toc391560476 \h </w:instrText>
        </w:r>
        <w:r w:rsidR="008108AD" w:rsidRPr="008108AD">
          <w:rPr>
            <w:noProof/>
            <w:webHidden/>
          </w:rPr>
        </w:r>
        <w:r w:rsidR="008108AD" w:rsidRPr="008108AD">
          <w:rPr>
            <w:noProof/>
            <w:webHidden/>
          </w:rPr>
          <w:fldChar w:fldCharType="separate"/>
        </w:r>
        <w:r w:rsidR="008108AD" w:rsidRPr="008108AD">
          <w:rPr>
            <w:noProof/>
            <w:webHidden/>
          </w:rPr>
          <w:t>6</w:t>
        </w:r>
        <w:r w:rsidR="008108AD" w:rsidRPr="008108AD">
          <w:rPr>
            <w:noProof/>
            <w:webHidden/>
          </w:rPr>
          <w:fldChar w:fldCharType="end"/>
        </w:r>
      </w:hyperlink>
    </w:p>
    <w:p w:rsidR="008108AD" w:rsidRPr="008108AD" w:rsidRDefault="00E02DAE">
      <w:pPr>
        <w:pStyle w:val="TOC3"/>
        <w:tabs>
          <w:tab w:val="left" w:pos="1200"/>
        </w:tabs>
        <w:rPr>
          <w:rFonts w:asciiTheme="minorHAnsi" w:eastAsiaTheme="minorEastAsia" w:hAnsiTheme="minorHAnsi" w:cstheme="minorBidi"/>
          <w:noProof/>
          <w:sz w:val="22"/>
          <w:szCs w:val="22"/>
          <w:lang w:val="en-GB" w:eastAsia="en-GB"/>
        </w:rPr>
      </w:pPr>
      <w:hyperlink w:anchor="_Toc391560477" w:history="1">
        <w:r w:rsidR="008108AD" w:rsidRPr="008108AD">
          <w:rPr>
            <w:rStyle w:val="Hyperlink"/>
            <w:noProof/>
          </w:rPr>
          <w:t>A.1.2</w:t>
        </w:r>
        <w:r w:rsidR="008108AD" w:rsidRPr="008108AD">
          <w:rPr>
            <w:rFonts w:asciiTheme="minorHAnsi" w:eastAsiaTheme="minorEastAsia" w:hAnsiTheme="minorHAnsi" w:cstheme="minorBidi"/>
            <w:noProof/>
            <w:sz w:val="22"/>
            <w:szCs w:val="22"/>
            <w:lang w:val="en-GB" w:eastAsia="en-GB"/>
          </w:rPr>
          <w:tab/>
        </w:r>
        <w:r w:rsidR="008108AD" w:rsidRPr="008108AD">
          <w:rPr>
            <w:rStyle w:val="Hyperlink"/>
            <w:noProof/>
          </w:rPr>
          <w:t>Προϋπολογισμός Έργου</w:t>
        </w:r>
        <w:r w:rsidR="008108AD" w:rsidRPr="008108AD">
          <w:rPr>
            <w:noProof/>
            <w:webHidden/>
          </w:rPr>
          <w:tab/>
        </w:r>
        <w:r w:rsidR="008108AD" w:rsidRPr="008108AD">
          <w:rPr>
            <w:noProof/>
            <w:webHidden/>
          </w:rPr>
          <w:fldChar w:fldCharType="begin"/>
        </w:r>
        <w:r w:rsidR="008108AD" w:rsidRPr="008108AD">
          <w:rPr>
            <w:noProof/>
            <w:webHidden/>
          </w:rPr>
          <w:instrText xml:space="preserve"> PAGEREF _Toc391560477 \h </w:instrText>
        </w:r>
        <w:r w:rsidR="008108AD" w:rsidRPr="008108AD">
          <w:rPr>
            <w:noProof/>
            <w:webHidden/>
          </w:rPr>
        </w:r>
        <w:r w:rsidR="008108AD" w:rsidRPr="008108AD">
          <w:rPr>
            <w:noProof/>
            <w:webHidden/>
          </w:rPr>
          <w:fldChar w:fldCharType="separate"/>
        </w:r>
        <w:r w:rsidR="008108AD" w:rsidRPr="008108AD">
          <w:rPr>
            <w:noProof/>
            <w:webHidden/>
          </w:rPr>
          <w:t>6</w:t>
        </w:r>
        <w:r w:rsidR="008108AD" w:rsidRPr="008108AD">
          <w:rPr>
            <w:noProof/>
            <w:webHidden/>
          </w:rPr>
          <w:fldChar w:fldCharType="end"/>
        </w:r>
      </w:hyperlink>
    </w:p>
    <w:p w:rsidR="008108AD" w:rsidRPr="008108AD" w:rsidRDefault="00E02DAE">
      <w:pPr>
        <w:pStyle w:val="TOC3"/>
        <w:tabs>
          <w:tab w:val="left" w:pos="1200"/>
        </w:tabs>
        <w:rPr>
          <w:rFonts w:asciiTheme="minorHAnsi" w:eastAsiaTheme="minorEastAsia" w:hAnsiTheme="minorHAnsi" w:cstheme="minorBidi"/>
          <w:noProof/>
          <w:sz w:val="22"/>
          <w:szCs w:val="22"/>
          <w:lang w:val="en-GB" w:eastAsia="en-GB"/>
        </w:rPr>
      </w:pPr>
      <w:hyperlink w:anchor="_Toc391560478" w:history="1">
        <w:r w:rsidR="008108AD" w:rsidRPr="008108AD">
          <w:rPr>
            <w:rStyle w:val="Hyperlink"/>
            <w:noProof/>
          </w:rPr>
          <w:t>A.1.3</w:t>
        </w:r>
        <w:r w:rsidR="008108AD" w:rsidRPr="008108AD">
          <w:rPr>
            <w:rFonts w:asciiTheme="minorHAnsi" w:eastAsiaTheme="minorEastAsia" w:hAnsiTheme="minorHAnsi" w:cstheme="minorBidi"/>
            <w:noProof/>
            <w:sz w:val="22"/>
            <w:szCs w:val="22"/>
            <w:lang w:val="en-GB" w:eastAsia="en-GB"/>
          </w:rPr>
          <w:tab/>
        </w:r>
        <w:r w:rsidR="008108AD" w:rsidRPr="008108AD">
          <w:rPr>
            <w:rStyle w:val="Hyperlink"/>
            <w:noProof/>
          </w:rPr>
          <w:t>Στοιχεία Αναθέτουσας Αρχής</w:t>
        </w:r>
        <w:r w:rsidR="008108AD" w:rsidRPr="008108AD">
          <w:rPr>
            <w:noProof/>
            <w:webHidden/>
          </w:rPr>
          <w:tab/>
        </w:r>
        <w:r w:rsidR="008108AD" w:rsidRPr="008108AD">
          <w:rPr>
            <w:noProof/>
            <w:webHidden/>
          </w:rPr>
          <w:fldChar w:fldCharType="begin"/>
        </w:r>
        <w:r w:rsidR="008108AD" w:rsidRPr="008108AD">
          <w:rPr>
            <w:noProof/>
            <w:webHidden/>
          </w:rPr>
          <w:instrText xml:space="preserve"> PAGEREF _Toc391560478 \h </w:instrText>
        </w:r>
        <w:r w:rsidR="008108AD" w:rsidRPr="008108AD">
          <w:rPr>
            <w:noProof/>
            <w:webHidden/>
          </w:rPr>
        </w:r>
        <w:r w:rsidR="008108AD" w:rsidRPr="008108AD">
          <w:rPr>
            <w:noProof/>
            <w:webHidden/>
          </w:rPr>
          <w:fldChar w:fldCharType="separate"/>
        </w:r>
        <w:r w:rsidR="008108AD" w:rsidRPr="008108AD">
          <w:rPr>
            <w:noProof/>
            <w:webHidden/>
          </w:rPr>
          <w:t>7</w:t>
        </w:r>
        <w:r w:rsidR="008108AD" w:rsidRPr="008108AD">
          <w:rPr>
            <w:noProof/>
            <w:webHidden/>
          </w:rPr>
          <w:fldChar w:fldCharType="end"/>
        </w:r>
      </w:hyperlink>
    </w:p>
    <w:p w:rsidR="008108AD" w:rsidRPr="008108AD" w:rsidRDefault="00E02DAE">
      <w:pPr>
        <w:pStyle w:val="TOC3"/>
        <w:tabs>
          <w:tab w:val="left" w:pos="1200"/>
        </w:tabs>
        <w:rPr>
          <w:rFonts w:asciiTheme="minorHAnsi" w:eastAsiaTheme="minorEastAsia" w:hAnsiTheme="minorHAnsi" w:cstheme="minorBidi"/>
          <w:noProof/>
          <w:sz w:val="22"/>
          <w:szCs w:val="22"/>
          <w:lang w:val="en-GB" w:eastAsia="en-GB"/>
        </w:rPr>
      </w:pPr>
      <w:hyperlink w:anchor="_Toc391560479" w:history="1">
        <w:r w:rsidR="008108AD" w:rsidRPr="008108AD">
          <w:rPr>
            <w:rStyle w:val="Hyperlink"/>
            <w:noProof/>
          </w:rPr>
          <w:t>A.1.4</w:t>
        </w:r>
        <w:r w:rsidR="008108AD" w:rsidRPr="008108AD">
          <w:rPr>
            <w:rFonts w:asciiTheme="minorHAnsi" w:eastAsiaTheme="minorEastAsia" w:hAnsiTheme="minorHAnsi" w:cstheme="minorBidi"/>
            <w:noProof/>
            <w:sz w:val="22"/>
            <w:szCs w:val="22"/>
            <w:lang w:val="en-GB" w:eastAsia="en-GB"/>
          </w:rPr>
          <w:tab/>
        </w:r>
        <w:r w:rsidR="008108AD" w:rsidRPr="008108AD">
          <w:rPr>
            <w:rStyle w:val="Hyperlink"/>
            <w:noProof/>
          </w:rPr>
          <w:t>Τόπος και χρόνος υποβολής προσφορών</w:t>
        </w:r>
        <w:r w:rsidR="008108AD" w:rsidRPr="008108AD">
          <w:rPr>
            <w:noProof/>
            <w:webHidden/>
          </w:rPr>
          <w:tab/>
        </w:r>
        <w:r w:rsidR="008108AD" w:rsidRPr="008108AD">
          <w:rPr>
            <w:noProof/>
            <w:webHidden/>
          </w:rPr>
          <w:fldChar w:fldCharType="begin"/>
        </w:r>
        <w:r w:rsidR="008108AD" w:rsidRPr="008108AD">
          <w:rPr>
            <w:noProof/>
            <w:webHidden/>
          </w:rPr>
          <w:instrText xml:space="preserve"> PAGEREF _Toc391560479 \h </w:instrText>
        </w:r>
        <w:r w:rsidR="008108AD" w:rsidRPr="008108AD">
          <w:rPr>
            <w:noProof/>
            <w:webHidden/>
          </w:rPr>
        </w:r>
        <w:r w:rsidR="008108AD" w:rsidRPr="008108AD">
          <w:rPr>
            <w:noProof/>
            <w:webHidden/>
          </w:rPr>
          <w:fldChar w:fldCharType="separate"/>
        </w:r>
        <w:r w:rsidR="008108AD" w:rsidRPr="008108AD">
          <w:rPr>
            <w:noProof/>
            <w:webHidden/>
          </w:rPr>
          <w:t>8</w:t>
        </w:r>
        <w:r w:rsidR="008108AD" w:rsidRPr="008108AD">
          <w:rPr>
            <w:noProof/>
            <w:webHidden/>
          </w:rPr>
          <w:fldChar w:fldCharType="end"/>
        </w:r>
      </w:hyperlink>
    </w:p>
    <w:p w:rsidR="008108AD" w:rsidRPr="008108AD" w:rsidRDefault="00E02DAE">
      <w:pPr>
        <w:pStyle w:val="TOC3"/>
        <w:tabs>
          <w:tab w:val="left" w:pos="1200"/>
        </w:tabs>
        <w:rPr>
          <w:rFonts w:asciiTheme="minorHAnsi" w:eastAsiaTheme="minorEastAsia" w:hAnsiTheme="minorHAnsi" w:cstheme="minorBidi"/>
          <w:noProof/>
          <w:sz w:val="22"/>
          <w:szCs w:val="22"/>
          <w:lang w:val="en-GB" w:eastAsia="en-GB"/>
        </w:rPr>
      </w:pPr>
      <w:hyperlink w:anchor="_Toc391560480" w:history="1">
        <w:r w:rsidR="008108AD" w:rsidRPr="008108AD">
          <w:rPr>
            <w:rStyle w:val="Hyperlink"/>
            <w:noProof/>
          </w:rPr>
          <w:t>A.1.5</w:t>
        </w:r>
        <w:r w:rsidR="008108AD" w:rsidRPr="008108AD">
          <w:rPr>
            <w:rFonts w:asciiTheme="minorHAnsi" w:eastAsiaTheme="minorEastAsia" w:hAnsiTheme="minorHAnsi" w:cstheme="minorBidi"/>
            <w:noProof/>
            <w:sz w:val="22"/>
            <w:szCs w:val="22"/>
            <w:lang w:val="en-GB" w:eastAsia="en-GB"/>
          </w:rPr>
          <w:tab/>
        </w:r>
        <w:r w:rsidR="008108AD" w:rsidRPr="008108AD">
          <w:rPr>
            <w:rStyle w:val="Hyperlink"/>
            <w:noProof/>
          </w:rPr>
          <w:t>Τρόπος Λήψης Εγγράφων του Διαγωνισμού</w:t>
        </w:r>
        <w:r w:rsidR="008108AD" w:rsidRPr="008108AD">
          <w:rPr>
            <w:noProof/>
            <w:webHidden/>
          </w:rPr>
          <w:tab/>
        </w:r>
        <w:r w:rsidR="008108AD" w:rsidRPr="008108AD">
          <w:rPr>
            <w:noProof/>
            <w:webHidden/>
          </w:rPr>
          <w:fldChar w:fldCharType="begin"/>
        </w:r>
        <w:r w:rsidR="008108AD" w:rsidRPr="008108AD">
          <w:rPr>
            <w:noProof/>
            <w:webHidden/>
          </w:rPr>
          <w:instrText xml:space="preserve"> PAGEREF _Toc391560480 \h </w:instrText>
        </w:r>
        <w:r w:rsidR="008108AD" w:rsidRPr="008108AD">
          <w:rPr>
            <w:noProof/>
            <w:webHidden/>
          </w:rPr>
        </w:r>
        <w:r w:rsidR="008108AD" w:rsidRPr="008108AD">
          <w:rPr>
            <w:noProof/>
            <w:webHidden/>
          </w:rPr>
          <w:fldChar w:fldCharType="separate"/>
        </w:r>
        <w:r w:rsidR="008108AD" w:rsidRPr="008108AD">
          <w:rPr>
            <w:noProof/>
            <w:webHidden/>
          </w:rPr>
          <w:t>8</w:t>
        </w:r>
        <w:r w:rsidR="008108AD" w:rsidRPr="008108AD">
          <w:rPr>
            <w:noProof/>
            <w:webHidden/>
          </w:rPr>
          <w:fldChar w:fldCharType="end"/>
        </w:r>
      </w:hyperlink>
    </w:p>
    <w:p w:rsidR="008108AD" w:rsidRPr="008108AD" w:rsidRDefault="00E02DAE">
      <w:pPr>
        <w:pStyle w:val="TOC3"/>
        <w:tabs>
          <w:tab w:val="left" w:pos="1200"/>
        </w:tabs>
        <w:rPr>
          <w:rFonts w:asciiTheme="minorHAnsi" w:eastAsiaTheme="minorEastAsia" w:hAnsiTheme="minorHAnsi" w:cstheme="minorBidi"/>
          <w:noProof/>
          <w:sz w:val="22"/>
          <w:szCs w:val="22"/>
          <w:lang w:val="en-GB" w:eastAsia="en-GB"/>
        </w:rPr>
      </w:pPr>
      <w:hyperlink w:anchor="_Toc391560481" w:history="1">
        <w:r w:rsidR="008108AD" w:rsidRPr="008108AD">
          <w:rPr>
            <w:rStyle w:val="Hyperlink"/>
            <w:noProof/>
          </w:rPr>
          <w:t>A.1.6</w:t>
        </w:r>
        <w:r w:rsidR="008108AD" w:rsidRPr="008108AD">
          <w:rPr>
            <w:rFonts w:asciiTheme="minorHAnsi" w:eastAsiaTheme="minorEastAsia" w:hAnsiTheme="minorHAnsi" w:cstheme="minorBidi"/>
            <w:noProof/>
            <w:sz w:val="22"/>
            <w:szCs w:val="22"/>
            <w:lang w:val="en-GB" w:eastAsia="en-GB"/>
          </w:rPr>
          <w:tab/>
        </w:r>
        <w:r w:rsidR="008108AD" w:rsidRPr="008108AD">
          <w:rPr>
            <w:rStyle w:val="Hyperlink"/>
            <w:noProof/>
          </w:rPr>
          <w:t>Παροχή Διευκρινίσεων επί της Διακήρυξης</w:t>
        </w:r>
        <w:r w:rsidR="008108AD" w:rsidRPr="008108AD">
          <w:rPr>
            <w:noProof/>
            <w:webHidden/>
          </w:rPr>
          <w:tab/>
        </w:r>
        <w:r w:rsidR="008108AD" w:rsidRPr="008108AD">
          <w:rPr>
            <w:noProof/>
            <w:webHidden/>
          </w:rPr>
          <w:fldChar w:fldCharType="begin"/>
        </w:r>
        <w:r w:rsidR="008108AD" w:rsidRPr="008108AD">
          <w:rPr>
            <w:noProof/>
            <w:webHidden/>
          </w:rPr>
          <w:instrText xml:space="preserve"> PAGEREF _Toc391560481 \h </w:instrText>
        </w:r>
        <w:r w:rsidR="008108AD" w:rsidRPr="008108AD">
          <w:rPr>
            <w:noProof/>
            <w:webHidden/>
          </w:rPr>
        </w:r>
        <w:r w:rsidR="008108AD" w:rsidRPr="008108AD">
          <w:rPr>
            <w:noProof/>
            <w:webHidden/>
          </w:rPr>
          <w:fldChar w:fldCharType="separate"/>
        </w:r>
        <w:r w:rsidR="008108AD" w:rsidRPr="008108AD">
          <w:rPr>
            <w:noProof/>
            <w:webHidden/>
          </w:rPr>
          <w:t>9</w:t>
        </w:r>
        <w:r w:rsidR="008108AD" w:rsidRPr="008108AD">
          <w:rPr>
            <w:noProof/>
            <w:webHidden/>
          </w:rPr>
          <w:fldChar w:fldCharType="end"/>
        </w:r>
      </w:hyperlink>
    </w:p>
    <w:p w:rsidR="008108AD" w:rsidRPr="008108AD" w:rsidRDefault="00E02DAE">
      <w:pPr>
        <w:pStyle w:val="TOC2"/>
        <w:rPr>
          <w:rFonts w:asciiTheme="minorHAnsi" w:eastAsiaTheme="minorEastAsia" w:hAnsiTheme="minorHAnsi" w:cstheme="minorBidi"/>
          <w:b w:val="0"/>
          <w:i w:val="0"/>
          <w:sz w:val="22"/>
          <w:szCs w:val="22"/>
          <w:lang w:val="en-GB" w:eastAsia="en-GB"/>
        </w:rPr>
      </w:pPr>
      <w:hyperlink w:anchor="_Toc391560482" w:history="1">
        <w:r w:rsidR="008108AD" w:rsidRPr="008108AD">
          <w:rPr>
            <w:rStyle w:val="Hyperlink"/>
          </w:rPr>
          <w:t>A.2</w:t>
        </w:r>
        <w:r w:rsidR="008108AD" w:rsidRPr="008108AD">
          <w:rPr>
            <w:rFonts w:asciiTheme="minorHAnsi" w:eastAsiaTheme="minorEastAsia" w:hAnsiTheme="minorHAnsi" w:cstheme="minorBidi"/>
            <w:b w:val="0"/>
            <w:i w:val="0"/>
            <w:sz w:val="22"/>
            <w:szCs w:val="22"/>
            <w:lang w:val="en-GB" w:eastAsia="en-GB"/>
          </w:rPr>
          <w:tab/>
        </w:r>
        <w:r w:rsidR="008108AD" w:rsidRPr="008108AD">
          <w:rPr>
            <w:rStyle w:val="Hyperlink"/>
          </w:rPr>
          <w:t>ΔΙΚΑΙΩΜΑ ΣΥΜΜΕΤΟΧΗΣ</w:t>
        </w:r>
        <w:r w:rsidR="008108AD" w:rsidRPr="008108AD">
          <w:rPr>
            <w:webHidden/>
          </w:rPr>
          <w:tab/>
        </w:r>
        <w:r w:rsidR="008108AD" w:rsidRPr="008108AD">
          <w:rPr>
            <w:webHidden/>
          </w:rPr>
          <w:fldChar w:fldCharType="begin"/>
        </w:r>
        <w:r w:rsidR="008108AD" w:rsidRPr="008108AD">
          <w:rPr>
            <w:webHidden/>
          </w:rPr>
          <w:instrText xml:space="preserve"> PAGEREF _Toc391560482 \h </w:instrText>
        </w:r>
        <w:r w:rsidR="008108AD" w:rsidRPr="008108AD">
          <w:rPr>
            <w:webHidden/>
          </w:rPr>
        </w:r>
        <w:r w:rsidR="008108AD" w:rsidRPr="008108AD">
          <w:rPr>
            <w:webHidden/>
          </w:rPr>
          <w:fldChar w:fldCharType="separate"/>
        </w:r>
        <w:r w:rsidR="008108AD" w:rsidRPr="008108AD">
          <w:rPr>
            <w:webHidden/>
          </w:rPr>
          <w:t>9</w:t>
        </w:r>
        <w:r w:rsidR="008108AD" w:rsidRPr="008108AD">
          <w:rPr>
            <w:webHidden/>
          </w:rPr>
          <w:fldChar w:fldCharType="end"/>
        </w:r>
      </w:hyperlink>
    </w:p>
    <w:p w:rsidR="008108AD" w:rsidRPr="008108AD" w:rsidRDefault="00E02DAE">
      <w:pPr>
        <w:pStyle w:val="TOC2"/>
        <w:rPr>
          <w:rFonts w:asciiTheme="minorHAnsi" w:eastAsiaTheme="minorEastAsia" w:hAnsiTheme="minorHAnsi" w:cstheme="minorBidi"/>
          <w:b w:val="0"/>
          <w:i w:val="0"/>
          <w:sz w:val="22"/>
          <w:szCs w:val="22"/>
          <w:lang w:val="en-GB" w:eastAsia="en-GB"/>
        </w:rPr>
      </w:pPr>
      <w:hyperlink w:anchor="_Toc391560483" w:history="1">
        <w:r w:rsidR="008108AD" w:rsidRPr="008108AD">
          <w:rPr>
            <w:rStyle w:val="Hyperlink"/>
          </w:rPr>
          <w:t>A.3</w:t>
        </w:r>
        <w:r w:rsidR="008108AD" w:rsidRPr="008108AD">
          <w:rPr>
            <w:rFonts w:asciiTheme="minorHAnsi" w:eastAsiaTheme="minorEastAsia" w:hAnsiTheme="minorHAnsi" w:cstheme="minorBidi"/>
            <w:b w:val="0"/>
            <w:i w:val="0"/>
            <w:sz w:val="22"/>
            <w:szCs w:val="22"/>
            <w:lang w:val="en-GB" w:eastAsia="en-GB"/>
          </w:rPr>
          <w:tab/>
        </w:r>
        <w:r w:rsidR="008108AD" w:rsidRPr="008108AD">
          <w:rPr>
            <w:rStyle w:val="Hyperlink"/>
          </w:rPr>
          <w:t>ΚΑΤΑΡΤΙΣΗ – ΥΠΟΒΟΛΗ ΠΡΟΣΦΟΡΩΝ</w:t>
        </w:r>
        <w:r w:rsidR="008108AD" w:rsidRPr="008108AD">
          <w:rPr>
            <w:webHidden/>
          </w:rPr>
          <w:tab/>
        </w:r>
        <w:r w:rsidR="008108AD" w:rsidRPr="008108AD">
          <w:rPr>
            <w:webHidden/>
          </w:rPr>
          <w:fldChar w:fldCharType="begin"/>
        </w:r>
        <w:r w:rsidR="008108AD" w:rsidRPr="008108AD">
          <w:rPr>
            <w:webHidden/>
          </w:rPr>
          <w:instrText xml:space="preserve"> PAGEREF _Toc391560483 \h </w:instrText>
        </w:r>
        <w:r w:rsidR="008108AD" w:rsidRPr="008108AD">
          <w:rPr>
            <w:webHidden/>
          </w:rPr>
        </w:r>
        <w:r w:rsidR="008108AD" w:rsidRPr="008108AD">
          <w:rPr>
            <w:webHidden/>
          </w:rPr>
          <w:fldChar w:fldCharType="separate"/>
        </w:r>
        <w:r w:rsidR="008108AD" w:rsidRPr="008108AD">
          <w:rPr>
            <w:webHidden/>
          </w:rPr>
          <w:t>9</w:t>
        </w:r>
        <w:r w:rsidR="008108AD" w:rsidRPr="008108AD">
          <w:rPr>
            <w:webHidden/>
          </w:rPr>
          <w:fldChar w:fldCharType="end"/>
        </w:r>
      </w:hyperlink>
    </w:p>
    <w:p w:rsidR="008108AD" w:rsidRPr="008108AD" w:rsidRDefault="00E02DAE">
      <w:pPr>
        <w:pStyle w:val="TOC3"/>
        <w:tabs>
          <w:tab w:val="left" w:pos="1200"/>
        </w:tabs>
        <w:rPr>
          <w:rFonts w:asciiTheme="minorHAnsi" w:eastAsiaTheme="minorEastAsia" w:hAnsiTheme="minorHAnsi" w:cstheme="minorBidi"/>
          <w:noProof/>
          <w:sz w:val="22"/>
          <w:szCs w:val="22"/>
          <w:lang w:val="en-GB" w:eastAsia="en-GB"/>
        </w:rPr>
      </w:pPr>
      <w:hyperlink w:anchor="_Toc391560484" w:history="1">
        <w:r w:rsidR="008108AD" w:rsidRPr="008108AD">
          <w:rPr>
            <w:rStyle w:val="Hyperlink"/>
            <w:noProof/>
          </w:rPr>
          <w:t>A.3.1</w:t>
        </w:r>
        <w:r w:rsidR="008108AD" w:rsidRPr="008108AD">
          <w:rPr>
            <w:rFonts w:asciiTheme="minorHAnsi" w:eastAsiaTheme="minorEastAsia" w:hAnsiTheme="minorHAnsi" w:cstheme="minorBidi"/>
            <w:noProof/>
            <w:sz w:val="22"/>
            <w:szCs w:val="22"/>
            <w:lang w:val="en-GB" w:eastAsia="en-GB"/>
          </w:rPr>
          <w:tab/>
        </w:r>
        <w:r w:rsidR="008108AD" w:rsidRPr="008108AD">
          <w:rPr>
            <w:rStyle w:val="Hyperlink"/>
            <w:noProof/>
          </w:rPr>
          <w:t>Τρόπος Υποβολής Προσφορών</w:t>
        </w:r>
        <w:r w:rsidR="008108AD" w:rsidRPr="008108AD">
          <w:rPr>
            <w:noProof/>
            <w:webHidden/>
          </w:rPr>
          <w:tab/>
        </w:r>
        <w:r w:rsidR="008108AD" w:rsidRPr="008108AD">
          <w:rPr>
            <w:noProof/>
            <w:webHidden/>
          </w:rPr>
          <w:fldChar w:fldCharType="begin"/>
        </w:r>
        <w:r w:rsidR="008108AD" w:rsidRPr="008108AD">
          <w:rPr>
            <w:noProof/>
            <w:webHidden/>
          </w:rPr>
          <w:instrText xml:space="preserve"> PAGEREF _Toc391560484 \h </w:instrText>
        </w:r>
        <w:r w:rsidR="008108AD" w:rsidRPr="008108AD">
          <w:rPr>
            <w:noProof/>
            <w:webHidden/>
          </w:rPr>
        </w:r>
        <w:r w:rsidR="008108AD" w:rsidRPr="008108AD">
          <w:rPr>
            <w:noProof/>
            <w:webHidden/>
          </w:rPr>
          <w:fldChar w:fldCharType="separate"/>
        </w:r>
        <w:r w:rsidR="008108AD" w:rsidRPr="008108AD">
          <w:rPr>
            <w:noProof/>
            <w:webHidden/>
          </w:rPr>
          <w:t>9</w:t>
        </w:r>
        <w:r w:rsidR="008108AD" w:rsidRPr="008108AD">
          <w:rPr>
            <w:noProof/>
            <w:webHidden/>
          </w:rPr>
          <w:fldChar w:fldCharType="end"/>
        </w:r>
      </w:hyperlink>
    </w:p>
    <w:p w:rsidR="008108AD" w:rsidRPr="008108AD" w:rsidRDefault="00E02DAE">
      <w:pPr>
        <w:pStyle w:val="TOC3"/>
        <w:tabs>
          <w:tab w:val="left" w:pos="1200"/>
        </w:tabs>
        <w:rPr>
          <w:rFonts w:asciiTheme="minorHAnsi" w:eastAsiaTheme="minorEastAsia" w:hAnsiTheme="minorHAnsi" w:cstheme="minorBidi"/>
          <w:noProof/>
          <w:sz w:val="22"/>
          <w:szCs w:val="22"/>
          <w:lang w:val="en-GB" w:eastAsia="en-GB"/>
        </w:rPr>
      </w:pPr>
      <w:hyperlink w:anchor="_Toc391560485" w:history="1">
        <w:r w:rsidR="008108AD" w:rsidRPr="008108AD">
          <w:rPr>
            <w:rStyle w:val="Hyperlink"/>
            <w:noProof/>
          </w:rPr>
          <w:t>A.3.2</w:t>
        </w:r>
        <w:r w:rsidR="008108AD" w:rsidRPr="008108AD">
          <w:rPr>
            <w:rFonts w:asciiTheme="minorHAnsi" w:eastAsiaTheme="minorEastAsia" w:hAnsiTheme="minorHAnsi" w:cstheme="minorBidi"/>
            <w:noProof/>
            <w:sz w:val="22"/>
            <w:szCs w:val="22"/>
            <w:lang w:val="en-GB" w:eastAsia="en-GB"/>
          </w:rPr>
          <w:tab/>
        </w:r>
        <w:r w:rsidR="008108AD" w:rsidRPr="008108AD">
          <w:rPr>
            <w:rStyle w:val="Hyperlink"/>
            <w:noProof/>
          </w:rPr>
          <w:t>Περιεχόμενο Προσφορών</w:t>
        </w:r>
        <w:r w:rsidR="008108AD" w:rsidRPr="008108AD">
          <w:rPr>
            <w:noProof/>
            <w:webHidden/>
          </w:rPr>
          <w:tab/>
        </w:r>
        <w:r w:rsidR="008108AD" w:rsidRPr="008108AD">
          <w:rPr>
            <w:noProof/>
            <w:webHidden/>
          </w:rPr>
          <w:fldChar w:fldCharType="begin"/>
        </w:r>
        <w:r w:rsidR="008108AD" w:rsidRPr="008108AD">
          <w:rPr>
            <w:noProof/>
            <w:webHidden/>
          </w:rPr>
          <w:instrText xml:space="preserve"> PAGEREF _Toc391560485 \h </w:instrText>
        </w:r>
        <w:r w:rsidR="008108AD" w:rsidRPr="008108AD">
          <w:rPr>
            <w:noProof/>
            <w:webHidden/>
          </w:rPr>
        </w:r>
        <w:r w:rsidR="008108AD" w:rsidRPr="008108AD">
          <w:rPr>
            <w:noProof/>
            <w:webHidden/>
          </w:rPr>
          <w:fldChar w:fldCharType="separate"/>
        </w:r>
        <w:r w:rsidR="008108AD" w:rsidRPr="008108AD">
          <w:rPr>
            <w:noProof/>
            <w:webHidden/>
          </w:rPr>
          <w:t>9</w:t>
        </w:r>
        <w:r w:rsidR="008108AD" w:rsidRPr="008108AD">
          <w:rPr>
            <w:noProof/>
            <w:webHidden/>
          </w:rPr>
          <w:fldChar w:fldCharType="end"/>
        </w:r>
      </w:hyperlink>
    </w:p>
    <w:p w:rsidR="008108AD" w:rsidRPr="008108AD" w:rsidRDefault="00E02DAE">
      <w:pPr>
        <w:pStyle w:val="TOC3"/>
        <w:tabs>
          <w:tab w:val="left" w:pos="1200"/>
        </w:tabs>
        <w:rPr>
          <w:rFonts w:asciiTheme="minorHAnsi" w:eastAsiaTheme="minorEastAsia" w:hAnsiTheme="minorHAnsi" w:cstheme="minorBidi"/>
          <w:noProof/>
          <w:sz w:val="22"/>
          <w:szCs w:val="22"/>
          <w:lang w:val="en-GB" w:eastAsia="en-GB"/>
        </w:rPr>
      </w:pPr>
      <w:hyperlink w:anchor="_Toc391560486" w:history="1">
        <w:r w:rsidR="008108AD" w:rsidRPr="008108AD">
          <w:rPr>
            <w:rStyle w:val="Hyperlink"/>
            <w:noProof/>
          </w:rPr>
          <w:t>A.3.3</w:t>
        </w:r>
        <w:r w:rsidR="008108AD" w:rsidRPr="008108AD">
          <w:rPr>
            <w:rFonts w:asciiTheme="minorHAnsi" w:eastAsiaTheme="minorEastAsia" w:hAnsiTheme="minorHAnsi" w:cstheme="minorBidi"/>
            <w:noProof/>
            <w:sz w:val="22"/>
            <w:szCs w:val="22"/>
            <w:lang w:val="en-GB" w:eastAsia="en-GB"/>
          </w:rPr>
          <w:tab/>
        </w:r>
        <w:r w:rsidR="008108AD" w:rsidRPr="008108AD">
          <w:rPr>
            <w:rStyle w:val="Hyperlink"/>
            <w:noProof/>
          </w:rPr>
          <w:t>Ισχύς Προσφορών</w:t>
        </w:r>
        <w:r w:rsidR="008108AD" w:rsidRPr="008108AD">
          <w:rPr>
            <w:noProof/>
            <w:webHidden/>
          </w:rPr>
          <w:tab/>
        </w:r>
        <w:r w:rsidR="008108AD" w:rsidRPr="008108AD">
          <w:rPr>
            <w:noProof/>
            <w:webHidden/>
          </w:rPr>
          <w:fldChar w:fldCharType="begin"/>
        </w:r>
        <w:r w:rsidR="008108AD" w:rsidRPr="008108AD">
          <w:rPr>
            <w:noProof/>
            <w:webHidden/>
          </w:rPr>
          <w:instrText xml:space="preserve"> PAGEREF _Toc391560486 \h </w:instrText>
        </w:r>
        <w:r w:rsidR="008108AD" w:rsidRPr="008108AD">
          <w:rPr>
            <w:noProof/>
            <w:webHidden/>
          </w:rPr>
        </w:r>
        <w:r w:rsidR="008108AD" w:rsidRPr="008108AD">
          <w:rPr>
            <w:noProof/>
            <w:webHidden/>
          </w:rPr>
          <w:fldChar w:fldCharType="separate"/>
        </w:r>
        <w:r w:rsidR="008108AD" w:rsidRPr="008108AD">
          <w:rPr>
            <w:noProof/>
            <w:webHidden/>
          </w:rPr>
          <w:t>11</w:t>
        </w:r>
        <w:r w:rsidR="008108AD" w:rsidRPr="008108AD">
          <w:rPr>
            <w:noProof/>
            <w:webHidden/>
          </w:rPr>
          <w:fldChar w:fldCharType="end"/>
        </w:r>
      </w:hyperlink>
    </w:p>
    <w:p w:rsidR="008108AD" w:rsidRPr="008108AD" w:rsidRDefault="00E02DAE">
      <w:pPr>
        <w:pStyle w:val="TOC3"/>
        <w:tabs>
          <w:tab w:val="left" w:pos="1200"/>
        </w:tabs>
        <w:rPr>
          <w:rFonts w:asciiTheme="minorHAnsi" w:eastAsiaTheme="minorEastAsia" w:hAnsiTheme="minorHAnsi" w:cstheme="minorBidi"/>
          <w:noProof/>
          <w:sz w:val="22"/>
          <w:szCs w:val="22"/>
          <w:lang w:val="en-GB" w:eastAsia="en-GB"/>
        </w:rPr>
      </w:pPr>
      <w:hyperlink w:anchor="_Toc391560487" w:history="1">
        <w:r w:rsidR="008108AD" w:rsidRPr="008108AD">
          <w:rPr>
            <w:rStyle w:val="Hyperlink"/>
            <w:noProof/>
          </w:rPr>
          <w:t>A.3.4</w:t>
        </w:r>
        <w:r w:rsidR="008108AD" w:rsidRPr="008108AD">
          <w:rPr>
            <w:rFonts w:asciiTheme="minorHAnsi" w:eastAsiaTheme="minorEastAsia" w:hAnsiTheme="minorHAnsi" w:cstheme="minorBidi"/>
            <w:noProof/>
            <w:sz w:val="22"/>
            <w:szCs w:val="22"/>
            <w:lang w:val="en-GB" w:eastAsia="en-GB"/>
          </w:rPr>
          <w:tab/>
        </w:r>
        <w:r w:rsidR="008108AD" w:rsidRPr="008108AD">
          <w:rPr>
            <w:rStyle w:val="Hyperlink"/>
            <w:noProof/>
          </w:rPr>
          <w:t>Εναλλακτικές Προτάσεις</w:t>
        </w:r>
        <w:r w:rsidR="008108AD" w:rsidRPr="008108AD">
          <w:rPr>
            <w:noProof/>
            <w:webHidden/>
          </w:rPr>
          <w:tab/>
        </w:r>
        <w:r w:rsidR="008108AD" w:rsidRPr="008108AD">
          <w:rPr>
            <w:noProof/>
            <w:webHidden/>
          </w:rPr>
          <w:fldChar w:fldCharType="begin"/>
        </w:r>
        <w:r w:rsidR="008108AD" w:rsidRPr="008108AD">
          <w:rPr>
            <w:noProof/>
            <w:webHidden/>
          </w:rPr>
          <w:instrText xml:space="preserve"> PAGEREF _Toc391560487 \h </w:instrText>
        </w:r>
        <w:r w:rsidR="008108AD" w:rsidRPr="008108AD">
          <w:rPr>
            <w:noProof/>
            <w:webHidden/>
          </w:rPr>
        </w:r>
        <w:r w:rsidR="008108AD" w:rsidRPr="008108AD">
          <w:rPr>
            <w:noProof/>
            <w:webHidden/>
          </w:rPr>
          <w:fldChar w:fldCharType="separate"/>
        </w:r>
        <w:r w:rsidR="008108AD" w:rsidRPr="008108AD">
          <w:rPr>
            <w:noProof/>
            <w:webHidden/>
          </w:rPr>
          <w:t>12</w:t>
        </w:r>
        <w:r w:rsidR="008108AD" w:rsidRPr="008108AD">
          <w:rPr>
            <w:noProof/>
            <w:webHidden/>
          </w:rPr>
          <w:fldChar w:fldCharType="end"/>
        </w:r>
      </w:hyperlink>
    </w:p>
    <w:p w:rsidR="008108AD" w:rsidRPr="008108AD" w:rsidRDefault="00E02DAE">
      <w:pPr>
        <w:pStyle w:val="TOC3"/>
        <w:tabs>
          <w:tab w:val="left" w:pos="1200"/>
        </w:tabs>
        <w:rPr>
          <w:rFonts w:asciiTheme="minorHAnsi" w:eastAsiaTheme="minorEastAsia" w:hAnsiTheme="minorHAnsi" w:cstheme="minorBidi"/>
          <w:noProof/>
          <w:sz w:val="22"/>
          <w:szCs w:val="22"/>
          <w:lang w:val="en-GB" w:eastAsia="en-GB"/>
        </w:rPr>
      </w:pPr>
      <w:hyperlink w:anchor="_Toc391560488" w:history="1">
        <w:r w:rsidR="008108AD" w:rsidRPr="008108AD">
          <w:rPr>
            <w:rStyle w:val="Hyperlink"/>
            <w:noProof/>
          </w:rPr>
          <w:t>A.3.5</w:t>
        </w:r>
        <w:r w:rsidR="008108AD" w:rsidRPr="008108AD">
          <w:rPr>
            <w:rFonts w:asciiTheme="minorHAnsi" w:eastAsiaTheme="minorEastAsia" w:hAnsiTheme="minorHAnsi" w:cstheme="minorBidi"/>
            <w:noProof/>
            <w:sz w:val="22"/>
            <w:szCs w:val="22"/>
            <w:lang w:val="en-GB" w:eastAsia="en-GB"/>
          </w:rPr>
          <w:tab/>
        </w:r>
        <w:r w:rsidR="008108AD" w:rsidRPr="008108AD">
          <w:rPr>
            <w:rStyle w:val="Hyperlink"/>
            <w:noProof/>
          </w:rPr>
          <w:t>Τιμές Προσφορών - Νόμισμα</w:t>
        </w:r>
        <w:r w:rsidR="008108AD" w:rsidRPr="008108AD">
          <w:rPr>
            <w:noProof/>
            <w:webHidden/>
          </w:rPr>
          <w:tab/>
        </w:r>
        <w:r w:rsidR="008108AD" w:rsidRPr="008108AD">
          <w:rPr>
            <w:noProof/>
            <w:webHidden/>
          </w:rPr>
          <w:fldChar w:fldCharType="begin"/>
        </w:r>
        <w:r w:rsidR="008108AD" w:rsidRPr="008108AD">
          <w:rPr>
            <w:noProof/>
            <w:webHidden/>
          </w:rPr>
          <w:instrText xml:space="preserve"> PAGEREF _Toc391560488 \h </w:instrText>
        </w:r>
        <w:r w:rsidR="008108AD" w:rsidRPr="008108AD">
          <w:rPr>
            <w:noProof/>
            <w:webHidden/>
          </w:rPr>
        </w:r>
        <w:r w:rsidR="008108AD" w:rsidRPr="008108AD">
          <w:rPr>
            <w:noProof/>
            <w:webHidden/>
          </w:rPr>
          <w:fldChar w:fldCharType="separate"/>
        </w:r>
        <w:r w:rsidR="008108AD" w:rsidRPr="008108AD">
          <w:rPr>
            <w:noProof/>
            <w:webHidden/>
          </w:rPr>
          <w:t>12</w:t>
        </w:r>
        <w:r w:rsidR="008108AD" w:rsidRPr="008108AD">
          <w:rPr>
            <w:noProof/>
            <w:webHidden/>
          </w:rPr>
          <w:fldChar w:fldCharType="end"/>
        </w:r>
      </w:hyperlink>
    </w:p>
    <w:p w:rsidR="008108AD" w:rsidRPr="008108AD" w:rsidRDefault="00E02DAE">
      <w:pPr>
        <w:pStyle w:val="TOC2"/>
        <w:rPr>
          <w:rFonts w:asciiTheme="minorHAnsi" w:eastAsiaTheme="minorEastAsia" w:hAnsiTheme="minorHAnsi" w:cstheme="minorBidi"/>
          <w:b w:val="0"/>
          <w:i w:val="0"/>
          <w:sz w:val="22"/>
          <w:szCs w:val="22"/>
          <w:lang w:val="en-GB" w:eastAsia="en-GB"/>
        </w:rPr>
      </w:pPr>
      <w:hyperlink w:anchor="_Toc391560489" w:history="1">
        <w:r w:rsidR="008108AD" w:rsidRPr="008108AD">
          <w:rPr>
            <w:rStyle w:val="Hyperlink"/>
          </w:rPr>
          <w:t>A.4</w:t>
        </w:r>
        <w:r w:rsidR="008108AD" w:rsidRPr="008108AD">
          <w:rPr>
            <w:rFonts w:asciiTheme="minorHAnsi" w:eastAsiaTheme="minorEastAsia" w:hAnsiTheme="minorHAnsi" w:cstheme="minorBidi"/>
            <w:b w:val="0"/>
            <w:i w:val="0"/>
            <w:sz w:val="22"/>
            <w:szCs w:val="22"/>
            <w:lang w:val="en-GB" w:eastAsia="en-GB"/>
          </w:rPr>
          <w:tab/>
        </w:r>
        <w:r w:rsidR="008108AD" w:rsidRPr="008108AD">
          <w:rPr>
            <w:rStyle w:val="Hyperlink"/>
          </w:rPr>
          <w:t>ΔΙΕΝΕΡΓΕΙΑ ΔΙΑΓΩΝΙΣΜΟΥ – ΑΞΙΟΛΟΓΗΣΗ ΠΡΟΣΦΟΡΩΝ</w:t>
        </w:r>
        <w:r w:rsidR="008108AD" w:rsidRPr="008108AD">
          <w:rPr>
            <w:webHidden/>
          </w:rPr>
          <w:tab/>
        </w:r>
        <w:r w:rsidR="008108AD" w:rsidRPr="008108AD">
          <w:rPr>
            <w:webHidden/>
          </w:rPr>
          <w:fldChar w:fldCharType="begin"/>
        </w:r>
        <w:r w:rsidR="008108AD" w:rsidRPr="008108AD">
          <w:rPr>
            <w:webHidden/>
          </w:rPr>
          <w:instrText xml:space="preserve"> PAGEREF _Toc391560489 \h </w:instrText>
        </w:r>
        <w:r w:rsidR="008108AD" w:rsidRPr="008108AD">
          <w:rPr>
            <w:webHidden/>
          </w:rPr>
        </w:r>
        <w:r w:rsidR="008108AD" w:rsidRPr="008108AD">
          <w:rPr>
            <w:webHidden/>
          </w:rPr>
          <w:fldChar w:fldCharType="separate"/>
        </w:r>
        <w:r w:rsidR="008108AD" w:rsidRPr="008108AD">
          <w:rPr>
            <w:webHidden/>
          </w:rPr>
          <w:t>13</w:t>
        </w:r>
        <w:r w:rsidR="008108AD" w:rsidRPr="008108AD">
          <w:rPr>
            <w:webHidden/>
          </w:rPr>
          <w:fldChar w:fldCharType="end"/>
        </w:r>
      </w:hyperlink>
    </w:p>
    <w:p w:rsidR="008108AD" w:rsidRPr="008108AD" w:rsidRDefault="00E02DAE">
      <w:pPr>
        <w:pStyle w:val="TOC3"/>
        <w:tabs>
          <w:tab w:val="left" w:pos="1200"/>
        </w:tabs>
        <w:rPr>
          <w:rFonts w:asciiTheme="minorHAnsi" w:eastAsiaTheme="minorEastAsia" w:hAnsiTheme="minorHAnsi" w:cstheme="minorBidi"/>
          <w:noProof/>
          <w:sz w:val="22"/>
          <w:szCs w:val="22"/>
          <w:lang w:val="en-GB" w:eastAsia="en-GB"/>
        </w:rPr>
      </w:pPr>
      <w:hyperlink w:anchor="_Toc391560490" w:history="1">
        <w:r w:rsidR="008108AD" w:rsidRPr="008108AD">
          <w:rPr>
            <w:rStyle w:val="Hyperlink"/>
            <w:noProof/>
          </w:rPr>
          <w:t>A.4.1</w:t>
        </w:r>
        <w:r w:rsidR="008108AD" w:rsidRPr="008108AD">
          <w:rPr>
            <w:rFonts w:asciiTheme="minorHAnsi" w:eastAsiaTheme="minorEastAsia" w:hAnsiTheme="minorHAnsi" w:cstheme="minorBidi"/>
            <w:noProof/>
            <w:sz w:val="22"/>
            <w:szCs w:val="22"/>
            <w:lang w:val="en-GB" w:eastAsia="en-GB"/>
          </w:rPr>
          <w:tab/>
        </w:r>
        <w:r w:rsidR="008108AD" w:rsidRPr="008108AD">
          <w:rPr>
            <w:rStyle w:val="Hyperlink"/>
            <w:noProof/>
          </w:rPr>
          <w:t>Διαδικασία Διενέργειας του Διαγωνισμού</w:t>
        </w:r>
        <w:r w:rsidR="008108AD" w:rsidRPr="008108AD">
          <w:rPr>
            <w:noProof/>
            <w:webHidden/>
          </w:rPr>
          <w:tab/>
        </w:r>
        <w:r w:rsidR="008108AD" w:rsidRPr="008108AD">
          <w:rPr>
            <w:noProof/>
            <w:webHidden/>
          </w:rPr>
          <w:fldChar w:fldCharType="begin"/>
        </w:r>
        <w:r w:rsidR="008108AD" w:rsidRPr="008108AD">
          <w:rPr>
            <w:noProof/>
            <w:webHidden/>
          </w:rPr>
          <w:instrText xml:space="preserve"> PAGEREF _Toc391560490 \h </w:instrText>
        </w:r>
        <w:r w:rsidR="008108AD" w:rsidRPr="008108AD">
          <w:rPr>
            <w:noProof/>
            <w:webHidden/>
          </w:rPr>
        </w:r>
        <w:r w:rsidR="008108AD" w:rsidRPr="008108AD">
          <w:rPr>
            <w:noProof/>
            <w:webHidden/>
          </w:rPr>
          <w:fldChar w:fldCharType="separate"/>
        </w:r>
        <w:r w:rsidR="008108AD" w:rsidRPr="008108AD">
          <w:rPr>
            <w:noProof/>
            <w:webHidden/>
          </w:rPr>
          <w:t>13</w:t>
        </w:r>
        <w:r w:rsidR="008108AD" w:rsidRPr="008108AD">
          <w:rPr>
            <w:noProof/>
            <w:webHidden/>
          </w:rPr>
          <w:fldChar w:fldCharType="end"/>
        </w:r>
      </w:hyperlink>
    </w:p>
    <w:p w:rsidR="008108AD" w:rsidRPr="008108AD" w:rsidRDefault="00E02DAE">
      <w:pPr>
        <w:pStyle w:val="TOC3"/>
        <w:tabs>
          <w:tab w:val="left" w:pos="1200"/>
        </w:tabs>
        <w:rPr>
          <w:rFonts w:asciiTheme="minorHAnsi" w:eastAsiaTheme="minorEastAsia" w:hAnsiTheme="minorHAnsi" w:cstheme="minorBidi"/>
          <w:noProof/>
          <w:sz w:val="22"/>
          <w:szCs w:val="22"/>
          <w:lang w:val="en-GB" w:eastAsia="en-GB"/>
        </w:rPr>
      </w:pPr>
      <w:hyperlink w:anchor="_Toc391560491" w:history="1">
        <w:r w:rsidR="008108AD" w:rsidRPr="008108AD">
          <w:rPr>
            <w:rStyle w:val="Hyperlink"/>
            <w:noProof/>
          </w:rPr>
          <w:t>A.4.2</w:t>
        </w:r>
        <w:r w:rsidR="008108AD" w:rsidRPr="008108AD">
          <w:rPr>
            <w:rFonts w:asciiTheme="minorHAnsi" w:eastAsiaTheme="minorEastAsia" w:hAnsiTheme="minorHAnsi" w:cstheme="minorBidi"/>
            <w:noProof/>
            <w:sz w:val="22"/>
            <w:szCs w:val="22"/>
            <w:lang w:val="en-GB" w:eastAsia="en-GB"/>
          </w:rPr>
          <w:tab/>
        </w:r>
        <w:r w:rsidR="008108AD" w:rsidRPr="008108AD">
          <w:rPr>
            <w:rStyle w:val="Hyperlink"/>
            <w:noProof/>
          </w:rPr>
          <w:t>Απόρριψη προσφορών</w:t>
        </w:r>
        <w:r w:rsidR="008108AD" w:rsidRPr="008108AD">
          <w:rPr>
            <w:noProof/>
            <w:webHidden/>
          </w:rPr>
          <w:tab/>
        </w:r>
        <w:r w:rsidR="008108AD" w:rsidRPr="008108AD">
          <w:rPr>
            <w:noProof/>
            <w:webHidden/>
          </w:rPr>
          <w:fldChar w:fldCharType="begin"/>
        </w:r>
        <w:r w:rsidR="008108AD" w:rsidRPr="008108AD">
          <w:rPr>
            <w:noProof/>
            <w:webHidden/>
          </w:rPr>
          <w:instrText xml:space="preserve"> PAGEREF _Toc391560491 \h </w:instrText>
        </w:r>
        <w:r w:rsidR="008108AD" w:rsidRPr="008108AD">
          <w:rPr>
            <w:noProof/>
            <w:webHidden/>
          </w:rPr>
        </w:r>
        <w:r w:rsidR="008108AD" w:rsidRPr="008108AD">
          <w:rPr>
            <w:noProof/>
            <w:webHidden/>
          </w:rPr>
          <w:fldChar w:fldCharType="separate"/>
        </w:r>
        <w:r w:rsidR="008108AD" w:rsidRPr="008108AD">
          <w:rPr>
            <w:noProof/>
            <w:webHidden/>
          </w:rPr>
          <w:t>14</w:t>
        </w:r>
        <w:r w:rsidR="008108AD" w:rsidRPr="008108AD">
          <w:rPr>
            <w:noProof/>
            <w:webHidden/>
          </w:rPr>
          <w:fldChar w:fldCharType="end"/>
        </w:r>
      </w:hyperlink>
    </w:p>
    <w:p w:rsidR="008108AD" w:rsidRPr="008108AD" w:rsidRDefault="00E02DAE">
      <w:pPr>
        <w:pStyle w:val="TOC3"/>
        <w:tabs>
          <w:tab w:val="left" w:pos="1200"/>
        </w:tabs>
        <w:rPr>
          <w:rFonts w:asciiTheme="minorHAnsi" w:eastAsiaTheme="minorEastAsia" w:hAnsiTheme="minorHAnsi" w:cstheme="minorBidi"/>
          <w:noProof/>
          <w:sz w:val="22"/>
          <w:szCs w:val="22"/>
          <w:lang w:val="en-GB" w:eastAsia="en-GB"/>
        </w:rPr>
      </w:pPr>
      <w:hyperlink w:anchor="_Toc391560492" w:history="1">
        <w:r w:rsidR="008108AD" w:rsidRPr="008108AD">
          <w:rPr>
            <w:rStyle w:val="Hyperlink"/>
            <w:noProof/>
          </w:rPr>
          <w:t>A.4.3</w:t>
        </w:r>
        <w:r w:rsidR="008108AD" w:rsidRPr="008108AD">
          <w:rPr>
            <w:rFonts w:asciiTheme="minorHAnsi" w:eastAsiaTheme="minorEastAsia" w:hAnsiTheme="minorHAnsi" w:cstheme="minorBidi"/>
            <w:noProof/>
            <w:sz w:val="22"/>
            <w:szCs w:val="22"/>
            <w:lang w:val="en-GB" w:eastAsia="en-GB"/>
          </w:rPr>
          <w:tab/>
        </w:r>
        <w:r w:rsidR="008108AD" w:rsidRPr="008108AD">
          <w:rPr>
            <w:rStyle w:val="Hyperlink"/>
            <w:noProof/>
          </w:rPr>
          <w:t>Αποτελέσματα – Ματαίωση διαγωνισμού</w:t>
        </w:r>
        <w:r w:rsidR="008108AD" w:rsidRPr="008108AD">
          <w:rPr>
            <w:noProof/>
            <w:webHidden/>
          </w:rPr>
          <w:tab/>
        </w:r>
        <w:r w:rsidR="008108AD" w:rsidRPr="008108AD">
          <w:rPr>
            <w:noProof/>
            <w:webHidden/>
          </w:rPr>
          <w:fldChar w:fldCharType="begin"/>
        </w:r>
        <w:r w:rsidR="008108AD" w:rsidRPr="008108AD">
          <w:rPr>
            <w:noProof/>
            <w:webHidden/>
          </w:rPr>
          <w:instrText xml:space="preserve"> PAGEREF _Toc391560492 \h </w:instrText>
        </w:r>
        <w:r w:rsidR="008108AD" w:rsidRPr="008108AD">
          <w:rPr>
            <w:noProof/>
            <w:webHidden/>
          </w:rPr>
        </w:r>
        <w:r w:rsidR="008108AD" w:rsidRPr="008108AD">
          <w:rPr>
            <w:noProof/>
            <w:webHidden/>
          </w:rPr>
          <w:fldChar w:fldCharType="separate"/>
        </w:r>
        <w:r w:rsidR="008108AD" w:rsidRPr="008108AD">
          <w:rPr>
            <w:noProof/>
            <w:webHidden/>
          </w:rPr>
          <w:t>14</w:t>
        </w:r>
        <w:r w:rsidR="008108AD" w:rsidRPr="008108AD">
          <w:rPr>
            <w:noProof/>
            <w:webHidden/>
          </w:rPr>
          <w:fldChar w:fldCharType="end"/>
        </w:r>
      </w:hyperlink>
    </w:p>
    <w:p w:rsidR="008108AD" w:rsidRPr="008108AD" w:rsidRDefault="00E02DAE">
      <w:pPr>
        <w:pStyle w:val="TOC2"/>
        <w:rPr>
          <w:rFonts w:asciiTheme="minorHAnsi" w:eastAsiaTheme="minorEastAsia" w:hAnsiTheme="minorHAnsi" w:cstheme="minorBidi"/>
          <w:b w:val="0"/>
          <w:i w:val="0"/>
          <w:sz w:val="22"/>
          <w:szCs w:val="22"/>
          <w:lang w:val="en-GB" w:eastAsia="en-GB"/>
        </w:rPr>
      </w:pPr>
      <w:hyperlink w:anchor="_Toc391560493" w:history="1">
        <w:r w:rsidR="008108AD" w:rsidRPr="008108AD">
          <w:rPr>
            <w:rStyle w:val="Hyperlink"/>
          </w:rPr>
          <w:t>A.5</w:t>
        </w:r>
        <w:r w:rsidR="008108AD" w:rsidRPr="008108AD">
          <w:rPr>
            <w:rFonts w:asciiTheme="minorHAnsi" w:eastAsiaTheme="minorEastAsia" w:hAnsiTheme="minorHAnsi" w:cstheme="minorBidi"/>
            <w:b w:val="0"/>
            <w:i w:val="0"/>
            <w:sz w:val="22"/>
            <w:szCs w:val="22"/>
            <w:lang w:val="en-GB" w:eastAsia="en-GB"/>
          </w:rPr>
          <w:tab/>
        </w:r>
        <w:r w:rsidR="008108AD" w:rsidRPr="008108AD">
          <w:rPr>
            <w:rStyle w:val="Hyperlink"/>
          </w:rPr>
          <w:t>ΚΑΤΑΡΤΙΣΗ ΣΥΜΒΑΣΗΣ – ΓΕΝΙΚΟΙ ΟΡΟΙ ΣΥΜΒΑΣΗΣ</w:t>
        </w:r>
        <w:r w:rsidR="008108AD" w:rsidRPr="008108AD">
          <w:rPr>
            <w:webHidden/>
          </w:rPr>
          <w:tab/>
        </w:r>
        <w:r w:rsidR="008108AD" w:rsidRPr="008108AD">
          <w:rPr>
            <w:webHidden/>
          </w:rPr>
          <w:fldChar w:fldCharType="begin"/>
        </w:r>
        <w:r w:rsidR="008108AD" w:rsidRPr="008108AD">
          <w:rPr>
            <w:webHidden/>
          </w:rPr>
          <w:instrText xml:space="preserve"> PAGEREF _Toc391560493 \h </w:instrText>
        </w:r>
        <w:r w:rsidR="008108AD" w:rsidRPr="008108AD">
          <w:rPr>
            <w:webHidden/>
          </w:rPr>
        </w:r>
        <w:r w:rsidR="008108AD" w:rsidRPr="008108AD">
          <w:rPr>
            <w:webHidden/>
          </w:rPr>
          <w:fldChar w:fldCharType="separate"/>
        </w:r>
        <w:r w:rsidR="008108AD" w:rsidRPr="008108AD">
          <w:rPr>
            <w:webHidden/>
          </w:rPr>
          <w:t>15</w:t>
        </w:r>
        <w:r w:rsidR="008108AD" w:rsidRPr="008108AD">
          <w:rPr>
            <w:webHidden/>
          </w:rPr>
          <w:fldChar w:fldCharType="end"/>
        </w:r>
      </w:hyperlink>
    </w:p>
    <w:p w:rsidR="008108AD" w:rsidRPr="008108AD" w:rsidRDefault="00E02DAE">
      <w:pPr>
        <w:pStyle w:val="TOC3"/>
        <w:tabs>
          <w:tab w:val="left" w:pos="1200"/>
        </w:tabs>
        <w:rPr>
          <w:rFonts w:asciiTheme="minorHAnsi" w:eastAsiaTheme="minorEastAsia" w:hAnsiTheme="minorHAnsi" w:cstheme="minorBidi"/>
          <w:noProof/>
          <w:sz w:val="22"/>
          <w:szCs w:val="22"/>
          <w:lang w:val="en-GB" w:eastAsia="en-GB"/>
        </w:rPr>
      </w:pPr>
      <w:hyperlink w:anchor="_Toc391560494" w:history="1">
        <w:r w:rsidR="008108AD" w:rsidRPr="008108AD">
          <w:rPr>
            <w:rStyle w:val="Hyperlink"/>
            <w:noProof/>
          </w:rPr>
          <w:t>A.5.1</w:t>
        </w:r>
        <w:r w:rsidR="008108AD" w:rsidRPr="008108AD">
          <w:rPr>
            <w:rFonts w:asciiTheme="minorHAnsi" w:eastAsiaTheme="minorEastAsia" w:hAnsiTheme="minorHAnsi" w:cstheme="minorBidi"/>
            <w:noProof/>
            <w:sz w:val="22"/>
            <w:szCs w:val="22"/>
            <w:lang w:val="en-GB" w:eastAsia="en-GB"/>
          </w:rPr>
          <w:tab/>
        </w:r>
        <w:r w:rsidR="008108AD" w:rsidRPr="008108AD">
          <w:rPr>
            <w:rStyle w:val="Hyperlink"/>
            <w:noProof/>
          </w:rPr>
          <w:t>Κατάρτιση, υπογραφή, διάρκεια σύμβασης</w:t>
        </w:r>
        <w:r w:rsidR="008108AD" w:rsidRPr="008108AD">
          <w:rPr>
            <w:noProof/>
            <w:webHidden/>
          </w:rPr>
          <w:tab/>
        </w:r>
        <w:r w:rsidR="008108AD" w:rsidRPr="008108AD">
          <w:rPr>
            <w:noProof/>
            <w:webHidden/>
          </w:rPr>
          <w:fldChar w:fldCharType="begin"/>
        </w:r>
        <w:r w:rsidR="008108AD" w:rsidRPr="008108AD">
          <w:rPr>
            <w:noProof/>
            <w:webHidden/>
          </w:rPr>
          <w:instrText xml:space="preserve"> PAGEREF _Toc391560494 \h </w:instrText>
        </w:r>
        <w:r w:rsidR="008108AD" w:rsidRPr="008108AD">
          <w:rPr>
            <w:noProof/>
            <w:webHidden/>
          </w:rPr>
        </w:r>
        <w:r w:rsidR="008108AD" w:rsidRPr="008108AD">
          <w:rPr>
            <w:noProof/>
            <w:webHidden/>
          </w:rPr>
          <w:fldChar w:fldCharType="separate"/>
        </w:r>
        <w:r w:rsidR="008108AD" w:rsidRPr="008108AD">
          <w:rPr>
            <w:noProof/>
            <w:webHidden/>
          </w:rPr>
          <w:t>15</w:t>
        </w:r>
        <w:r w:rsidR="008108AD" w:rsidRPr="008108AD">
          <w:rPr>
            <w:noProof/>
            <w:webHidden/>
          </w:rPr>
          <w:fldChar w:fldCharType="end"/>
        </w:r>
      </w:hyperlink>
    </w:p>
    <w:p w:rsidR="008108AD" w:rsidRPr="008108AD" w:rsidRDefault="00E02DAE">
      <w:pPr>
        <w:pStyle w:val="TOC3"/>
        <w:tabs>
          <w:tab w:val="left" w:pos="1200"/>
        </w:tabs>
        <w:rPr>
          <w:rFonts w:asciiTheme="minorHAnsi" w:eastAsiaTheme="minorEastAsia" w:hAnsiTheme="minorHAnsi" w:cstheme="minorBidi"/>
          <w:noProof/>
          <w:sz w:val="22"/>
          <w:szCs w:val="22"/>
          <w:lang w:val="en-GB" w:eastAsia="en-GB"/>
        </w:rPr>
      </w:pPr>
      <w:hyperlink w:anchor="_Toc391560495" w:history="1">
        <w:r w:rsidR="008108AD" w:rsidRPr="008108AD">
          <w:rPr>
            <w:rStyle w:val="Hyperlink"/>
            <w:noProof/>
          </w:rPr>
          <w:t>A.5.2</w:t>
        </w:r>
        <w:r w:rsidR="008108AD" w:rsidRPr="008108AD">
          <w:rPr>
            <w:rFonts w:asciiTheme="minorHAnsi" w:eastAsiaTheme="minorEastAsia" w:hAnsiTheme="minorHAnsi" w:cstheme="minorBidi"/>
            <w:noProof/>
            <w:sz w:val="22"/>
            <w:szCs w:val="22"/>
            <w:lang w:val="en-GB" w:eastAsia="en-GB"/>
          </w:rPr>
          <w:tab/>
        </w:r>
        <w:r w:rsidR="008108AD" w:rsidRPr="008108AD">
          <w:rPr>
            <w:rStyle w:val="Hyperlink"/>
            <w:noProof/>
          </w:rPr>
          <w:t>Τρόπος πληρωμής – Κρατήσεις</w:t>
        </w:r>
        <w:r w:rsidR="008108AD" w:rsidRPr="008108AD">
          <w:rPr>
            <w:noProof/>
            <w:webHidden/>
          </w:rPr>
          <w:tab/>
        </w:r>
        <w:r w:rsidR="008108AD" w:rsidRPr="008108AD">
          <w:rPr>
            <w:noProof/>
            <w:webHidden/>
          </w:rPr>
          <w:fldChar w:fldCharType="begin"/>
        </w:r>
        <w:r w:rsidR="008108AD" w:rsidRPr="008108AD">
          <w:rPr>
            <w:noProof/>
            <w:webHidden/>
          </w:rPr>
          <w:instrText xml:space="preserve"> PAGEREF _Toc391560495 \h </w:instrText>
        </w:r>
        <w:r w:rsidR="008108AD" w:rsidRPr="008108AD">
          <w:rPr>
            <w:noProof/>
            <w:webHidden/>
          </w:rPr>
        </w:r>
        <w:r w:rsidR="008108AD" w:rsidRPr="008108AD">
          <w:rPr>
            <w:noProof/>
            <w:webHidden/>
          </w:rPr>
          <w:fldChar w:fldCharType="separate"/>
        </w:r>
        <w:r w:rsidR="008108AD" w:rsidRPr="008108AD">
          <w:rPr>
            <w:noProof/>
            <w:webHidden/>
          </w:rPr>
          <w:t>15</w:t>
        </w:r>
        <w:r w:rsidR="008108AD" w:rsidRPr="008108AD">
          <w:rPr>
            <w:noProof/>
            <w:webHidden/>
          </w:rPr>
          <w:fldChar w:fldCharType="end"/>
        </w:r>
      </w:hyperlink>
    </w:p>
    <w:p w:rsidR="008108AD" w:rsidRPr="008108AD" w:rsidRDefault="00E02DAE">
      <w:pPr>
        <w:pStyle w:val="TOC3"/>
        <w:tabs>
          <w:tab w:val="left" w:pos="1200"/>
        </w:tabs>
        <w:rPr>
          <w:rFonts w:asciiTheme="minorHAnsi" w:eastAsiaTheme="minorEastAsia" w:hAnsiTheme="minorHAnsi" w:cstheme="minorBidi"/>
          <w:noProof/>
          <w:sz w:val="22"/>
          <w:szCs w:val="22"/>
          <w:lang w:val="en-GB" w:eastAsia="en-GB"/>
        </w:rPr>
      </w:pPr>
      <w:hyperlink w:anchor="_Toc391560496" w:history="1">
        <w:r w:rsidR="008108AD" w:rsidRPr="008108AD">
          <w:rPr>
            <w:rStyle w:val="Hyperlink"/>
            <w:noProof/>
          </w:rPr>
          <w:t>A.5.3</w:t>
        </w:r>
        <w:r w:rsidR="008108AD" w:rsidRPr="008108AD">
          <w:rPr>
            <w:rFonts w:asciiTheme="minorHAnsi" w:eastAsiaTheme="minorEastAsia" w:hAnsiTheme="minorHAnsi" w:cstheme="minorBidi"/>
            <w:noProof/>
            <w:sz w:val="22"/>
            <w:szCs w:val="22"/>
            <w:lang w:val="en-GB" w:eastAsia="en-GB"/>
          </w:rPr>
          <w:tab/>
        </w:r>
        <w:r w:rsidR="008108AD" w:rsidRPr="008108AD">
          <w:rPr>
            <w:rStyle w:val="Hyperlink"/>
            <w:noProof/>
          </w:rPr>
          <w:t>Εκτελωνισμός - Φόροι - Δασμοί</w:t>
        </w:r>
        <w:r w:rsidR="008108AD" w:rsidRPr="008108AD">
          <w:rPr>
            <w:noProof/>
            <w:webHidden/>
          </w:rPr>
          <w:tab/>
        </w:r>
        <w:r w:rsidR="008108AD" w:rsidRPr="008108AD">
          <w:rPr>
            <w:noProof/>
            <w:webHidden/>
          </w:rPr>
          <w:fldChar w:fldCharType="begin"/>
        </w:r>
        <w:r w:rsidR="008108AD" w:rsidRPr="008108AD">
          <w:rPr>
            <w:noProof/>
            <w:webHidden/>
          </w:rPr>
          <w:instrText xml:space="preserve"> PAGEREF _Toc391560496 \h </w:instrText>
        </w:r>
        <w:r w:rsidR="008108AD" w:rsidRPr="008108AD">
          <w:rPr>
            <w:noProof/>
            <w:webHidden/>
          </w:rPr>
        </w:r>
        <w:r w:rsidR="008108AD" w:rsidRPr="008108AD">
          <w:rPr>
            <w:noProof/>
            <w:webHidden/>
          </w:rPr>
          <w:fldChar w:fldCharType="separate"/>
        </w:r>
        <w:r w:rsidR="008108AD" w:rsidRPr="008108AD">
          <w:rPr>
            <w:noProof/>
            <w:webHidden/>
          </w:rPr>
          <w:t>16</w:t>
        </w:r>
        <w:r w:rsidR="008108AD" w:rsidRPr="008108AD">
          <w:rPr>
            <w:noProof/>
            <w:webHidden/>
          </w:rPr>
          <w:fldChar w:fldCharType="end"/>
        </w:r>
      </w:hyperlink>
    </w:p>
    <w:p w:rsidR="008108AD" w:rsidRPr="008108AD" w:rsidRDefault="00E02DAE">
      <w:pPr>
        <w:pStyle w:val="TOC3"/>
        <w:tabs>
          <w:tab w:val="left" w:pos="1200"/>
        </w:tabs>
        <w:rPr>
          <w:rFonts w:asciiTheme="minorHAnsi" w:eastAsiaTheme="minorEastAsia" w:hAnsiTheme="minorHAnsi" w:cstheme="minorBidi"/>
          <w:noProof/>
          <w:sz w:val="22"/>
          <w:szCs w:val="22"/>
          <w:lang w:val="en-GB" w:eastAsia="en-GB"/>
        </w:rPr>
      </w:pPr>
      <w:hyperlink w:anchor="_Toc391560497" w:history="1">
        <w:r w:rsidR="008108AD" w:rsidRPr="008108AD">
          <w:rPr>
            <w:rStyle w:val="Hyperlink"/>
            <w:noProof/>
          </w:rPr>
          <w:t>A.5.4</w:t>
        </w:r>
        <w:r w:rsidR="008108AD" w:rsidRPr="008108AD">
          <w:rPr>
            <w:rFonts w:asciiTheme="minorHAnsi" w:eastAsiaTheme="minorEastAsia" w:hAnsiTheme="minorHAnsi" w:cstheme="minorBidi"/>
            <w:noProof/>
            <w:sz w:val="22"/>
            <w:szCs w:val="22"/>
            <w:lang w:val="en-GB" w:eastAsia="en-GB"/>
          </w:rPr>
          <w:tab/>
        </w:r>
        <w:r w:rsidR="008108AD" w:rsidRPr="008108AD">
          <w:rPr>
            <w:rStyle w:val="Hyperlink"/>
            <w:noProof/>
          </w:rPr>
          <w:t>Παράδοση Συστήματος</w:t>
        </w:r>
        <w:r w:rsidR="008108AD" w:rsidRPr="008108AD">
          <w:rPr>
            <w:noProof/>
            <w:webHidden/>
          </w:rPr>
          <w:tab/>
        </w:r>
        <w:r w:rsidR="008108AD" w:rsidRPr="008108AD">
          <w:rPr>
            <w:noProof/>
            <w:webHidden/>
          </w:rPr>
          <w:fldChar w:fldCharType="begin"/>
        </w:r>
        <w:r w:rsidR="008108AD" w:rsidRPr="008108AD">
          <w:rPr>
            <w:noProof/>
            <w:webHidden/>
          </w:rPr>
          <w:instrText xml:space="preserve"> PAGEREF _Toc391560497 \h </w:instrText>
        </w:r>
        <w:r w:rsidR="008108AD" w:rsidRPr="008108AD">
          <w:rPr>
            <w:noProof/>
            <w:webHidden/>
          </w:rPr>
        </w:r>
        <w:r w:rsidR="008108AD" w:rsidRPr="008108AD">
          <w:rPr>
            <w:noProof/>
            <w:webHidden/>
          </w:rPr>
          <w:fldChar w:fldCharType="separate"/>
        </w:r>
        <w:r w:rsidR="008108AD" w:rsidRPr="008108AD">
          <w:rPr>
            <w:noProof/>
            <w:webHidden/>
          </w:rPr>
          <w:t>16</w:t>
        </w:r>
        <w:r w:rsidR="008108AD" w:rsidRPr="008108AD">
          <w:rPr>
            <w:noProof/>
            <w:webHidden/>
          </w:rPr>
          <w:fldChar w:fldCharType="end"/>
        </w:r>
      </w:hyperlink>
    </w:p>
    <w:p w:rsidR="008108AD" w:rsidRPr="008108AD" w:rsidRDefault="00E02DAE">
      <w:pPr>
        <w:pStyle w:val="TOC3"/>
        <w:tabs>
          <w:tab w:val="left" w:pos="1200"/>
        </w:tabs>
        <w:rPr>
          <w:rFonts w:asciiTheme="minorHAnsi" w:eastAsiaTheme="minorEastAsia" w:hAnsiTheme="minorHAnsi" w:cstheme="minorBidi"/>
          <w:noProof/>
          <w:sz w:val="22"/>
          <w:szCs w:val="22"/>
          <w:lang w:val="en-GB" w:eastAsia="en-GB"/>
        </w:rPr>
      </w:pPr>
      <w:hyperlink w:anchor="_Toc391560498" w:history="1">
        <w:r w:rsidR="008108AD" w:rsidRPr="008108AD">
          <w:rPr>
            <w:rStyle w:val="Hyperlink"/>
            <w:noProof/>
          </w:rPr>
          <w:t>A.5.5</w:t>
        </w:r>
        <w:r w:rsidR="008108AD" w:rsidRPr="008108AD">
          <w:rPr>
            <w:rFonts w:asciiTheme="minorHAnsi" w:eastAsiaTheme="minorEastAsia" w:hAnsiTheme="minorHAnsi" w:cstheme="minorBidi"/>
            <w:noProof/>
            <w:sz w:val="22"/>
            <w:szCs w:val="22"/>
            <w:lang w:val="en-GB" w:eastAsia="en-GB"/>
          </w:rPr>
          <w:tab/>
        </w:r>
        <w:r w:rsidR="008108AD" w:rsidRPr="008108AD">
          <w:rPr>
            <w:rStyle w:val="Hyperlink"/>
            <w:noProof/>
          </w:rPr>
          <w:t>Παραλαβή Έργου - Περίοδος Εγγύησης</w:t>
        </w:r>
        <w:r w:rsidR="008108AD" w:rsidRPr="008108AD">
          <w:rPr>
            <w:noProof/>
            <w:webHidden/>
          </w:rPr>
          <w:tab/>
        </w:r>
        <w:r w:rsidR="008108AD" w:rsidRPr="008108AD">
          <w:rPr>
            <w:noProof/>
            <w:webHidden/>
          </w:rPr>
          <w:fldChar w:fldCharType="begin"/>
        </w:r>
        <w:r w:rsidR="008108AD" w:rsidRPr="008108AD">
          <w:rPr>
            <w:noProof/>
            <w:webHidden/>
          </w:rPr>
          <w:instrText xml:space="preserve"> PAGEREF _Toc391560498 \h </w:instrText>
        </w:r>
        <w:r w:rsidR="008108AD" w:rsidRPr="008108AD">
          <w:rPr>
            <w:noProof/>
            <w:webHidden/>
          </w:rPr>
        </w:r>
        <w:r w:rsidR="008108AD" w:rsidRPr="008108AD">
          <w:rPr>
            <w:noProof/>
            <w:webHidden/>
          </w:rPr>
          <w:fldChar w:fldCharType="separate"/>
        </w:r>
        <w:r w:rsidR="008108AD" w:rsidRPr="008108AD">
          <w:rPr>
            <w:noProof/>
            <w:webHidden/>
          </w:rPr>
          <w:t>16</w:t>
        </w:r>
        <w:r w:rsidR="008108AD" w:rsidRPr="008108AD">
          <w:rPr>
            <w:noProof/>
            <w:webHidden/>
          </w:rPr>
          <w:fldChar w:fldCharType="end"/>
        </w:r>
      </w:hyperlink>
    </w:p>
    <w:p w:rsidR="008108AD" w:rsidRPr="008108AD" w:rsidRDefault="00E02DAE">
      <w:pPr>
        <w:pStyle w:val="TOC3"/>
        <w:tabs>
          <w:tab w:val="left" w:pos="1200"/>
        </w:tabs>
        <w:rPr>
          <w:rFonts w:asciiTheme="minorHAnsi" w:eastAsiaTheme="minorEastAsia" w:hAnsiTheme="minorHAnsi" w:cstheme="minorBidi"/>
          <w:noProof/>
          <w:sz w:val="22"/>
          <w:szCs w:val="22"/>
          <w:lang w:val="en-GB" w:eastAsia="en-GB"/>
        </w:rPr>
      </w:pPr>
      <w:hyperlink w:anchor="_Toc391560499" w:history="1">
        <w:r w:rsidR="008108AD" w:rsidRPr="008108AD">
          <w:rPr>
            <w:rStyle w:val="Hyperlink"/>
            <w:noProof/>
          </w:rPr>
          <w:t>A.5.6</w:t>
        </w:r>
        <w:r w:rsidR="008108AD" w:rsidRPr="008108AD">
          <w:rPr>
            <w:rFonts w:asciiTheme="minorHAnsi" w:eastAsiaTheme="minorEastAsia" w:hAnsiTheme="minorHAnsi" w:cstheme="minorBidi"/>
            <w:noProof/>
            <w:sz w:val="22"/>
            <w:szCs w:val="22"/>
            <w:lang w:val="en-GB" w:eastAsia="en-GB"/>
          </w:rPr>
          <w:tab/>
        </w:r>
        <w:r w:rsidR="008108AD" w:rsidRPr="008108AD">
          <w:rPr>
            <w:rStyle w:val="Hyperlink"/>
            <w:noProof/>
          </w:rPr>
          <w:t>Ποινικές Ρήτρες-Εκπτώσεις</w:t>
        </w:r>
        <w:r w:rsidR="008108AD" w:rsidRPr="008108AD">
          <w:rPr>
            <w:noProof/>
            <w:webHidden/>
          </w:rPr>
          <w:tab/>
        </w:r>
        <w:r w:rsidR="008108AD" w:rsidRPr="008108AD">
          <w:rPr>
            <w:noProof/>
            <w:webHidden/>
          </w:rPr>
          <w:fldChar w:fldCharType="begin"/>
        </w:r>
        <w:r w:rsidR="008108AD" w:rsidRPr="008108AD">
          <w:rPr>
            <w:noProof/>
            <w:webHidden/>
          </w:rPr>
          <w:instrText xml:space="preserve"> PAGEREF _Toc391560499 \h </w:instrText>
        </w:r>
        <w:r w:rsidR="008108AD" w:rsidRPr="008108AD">
          <w:rPr>
            <w:noProof/>
            <w:webHidden/>
          </w:rPr>
        </w:r>
        <w:r w:rsidR="008108AD" w:rsidRPr="008108AD">
          <w:rPr>
            <w:noProof/>
            <w:webHidden/>
          </w:rPr>
          <w:fldChar w:fldCharType="separate"/>
        </w:r>
        <w:r w:rsidR="008108AD" w:rsidRPr="008108AD">
          <w:rPr>
            <w:noProof/>
            <w:webHidden/>
          </w:rPr>
          <w:t>17</w:t>
        </w:r>
        <w:r w:rsidR="008108AD" w:rsidRPr="008108AD">
          <w:rPr>
            <w:noProof/>
            <w:webHidden/>
          </w:rPr>
          <w:fldChar w:fldCharType="end"/>
        </w:r>
      </w:hyperlink>
    </w:p>
    <w:p w:rsidR="008108AD" w:rsidRPr="008108AD" w:rsidRDefault="00E02DAE">
      <w:pPr>
        <w:pStyle w:val="TOC3"/>
        <w:tabs>
          <w:tab w:val="left" w:pos="1200"/>
        </w:tabs>
        <w:rPr>
          <w:rFonts w:asciiTheme="minorHAnsi" w:eastAsiaTheme="minorEastAsia" w:hAnsiTheme="minorHAnsi" w:cstheme="minorBidi"/>
          <w:noProof/>
          <w:sz w:val="22"/>
          <w:szCs w:val="22"/>
          <w:lang w:val="en-GB" w:eastAsia="en-GB"/>
        </w:rPr>
      </w:pPr>
      <w:hyperlink w:anchor="_Toc391560500" w:history="1">
        <w:r w:rsidR="008108AD" w:rsidRPr="008108AD">
          <w:rPr>
            <w:rStyle w:val="Hyperlink"/>
            <w:noProof/>
          </w:rPr>
          <w:t>A.5.7</w:t>
        </w:r>
        <w:r w:rsidR="008108AD" w:rsidRPr="008108AD">
          <w:rPr>
            <w:rFonts w:asciiTheme="minorHAnsi" w:eastAsiaTheme="minorEastAsia" w:hAnsiTheme="minorHAnsi" w:cstheme="minorBidi"/>
            <w:noProof/>
            <w:sz w:val="22"/>
            <w:szCs w:val="22"/>
            <w:lang w:val="en-GB" w:eastAsia="en-GB"/>
          </w:rPr>
          <w:tab/>
        </w:r>
        <w:r w:rsidR="008108AD" w:rsidRPr="008108AD">
          <w:rPr>
            <w:rStyle w:val="Hyperlink"/>
            <w:noProof/>
          </w:rPr>
          <w:t>Υποχρεώσεις - Ευθύνες Ανάδοχου Οικονομικού Φορέα</w:t>
        </w:r>
        <w:r w:rsidR="008108AD" w:rsidRPr="008108AD">
          <w:rPr>
            <w:noProof/>
            <w:webHidden/>
          </w:rPr>
          <w:tab/>
        </w:r>
        <w:r w:rsidR="008108AD" w:rsidRPr="008108AD">
          <w:rPr>
            <w:noProof/>
            <w:webHidden/>
          </w:rPr>
          <w:fldChar w:fldCharType="begin"/>
        </w:r>
        <w:r w:rsidR="008108AD" w:rsidRPr="008108AD">
          <w:rPr>
            <w:noProof/>
            <w:webHidden/>
          </w:rPr>
          <w:instrText xml:space="preserve"> PAGEREF _Toc391560500 \h </w:instrText>
        </w:r>
        <w:r w:rsidR="008108AD" w:rsidRPr="008108AD">
          <w:rPr>
            <w:noProof/>
            <w:webHidden/>
          </w:rPr>
        </w:r>
        <w:r w:rsidR="008108AD" w:rsidRPr="008108AD">
          <w:rPr>
            <w:noProof/>
            <w:webHidden/>
          </w:rPr>
          <w:fldChar w:fldCharType="separate"/>
        </w:r>
        <w:r w:rsidR="008108AD" w:rsidRPr="008108AD">
          <w:rPr>
            <w:noProof/>
            <w:webHidden/>
          </w:rPr>
          <w:t>17</w:t>
        </w:r>
        <w:r w:rsidR="008108AD" w:rsidRPr="008108AD">
          <w:rPr>
            <w:noProof/>
            <w:webHidden/>
          </w:rPr>
          <w:fldChar w:fldCharType="end"/>
        </w:r>
      </w:hyperlink>
    </w:p>
    <w:p w:rsidR="008108AD" w:rsidRPr="008108AD" w:rsidRDefault="00E02DAE">
      <w:pPr>
        <w:pStyle w:val="TOC1"/>
        <w:rPr>
          <w:rFonts w:asciiTheme="minorHAnsi" w:eastAsiaTheme="minorEastAsia" w:hAnsiTheme="minorHAnsi" w:cstheme="minorBidi"/>
          <w:b w:val="0"/>
          <w:sz w:val="22"/>
          <w:szCs w:val="22"/>
          <w:lang w:val="en-GB" w:eastAsia="en-GB"/>
        </w:rPr>
      </w:pPr>
      <w:hyperlink w:anchor="_Toc391560501" w:history="1">
        <w:r w:rsidR="008108AD" w:rsidRPr="008108AD">
          <w:rPr>
            <w:rStyle w:val="Hyperlink"/>
          </w:rPr>
          <w:t>B</w:t>
        </w:r>
        <w:r w:rsidR="008108AD" w:rsidRPr="008108AD">
          <w:rPr>
            <w:rFonts w:asciiTheme="minorHAnsi" w:eastAsiaTheme="minorEastAsia" w:hAnsiTheme="minorHAnsi" w:cstheme="minorBidi"/>
            <w:b w:val="0"/>
            <w:sz w:val="22"/>
            <w:szCs w:val="22"/>
            <w:lang w:val="en-GB" w:eastAsia="en-GB"/>
          </w:rPr>
          <w:tab/>
        </w:r>
        <w:r w:rsidR="008108AD" w:rsidRPr="008108AD">
          <w:rPr>
            <w:rStyle w:val="Hyperlink"/>
          </w:rPr>
          <w:t>ΚΕΦΑΛΑΙΟ Β: ΣΥΝΤΑΞΗ ΤΕΧΝΙΚΗΣ &amp; ΟΙΚΟΝΟΜΙΚΗΣ ΠΡΟΣΦΟΡΑΣ</w:t>
        </w:r>
        <w:r w:rsidR="008108AD" w:rsidRPr="008108AD">
          <w:rPr>
            <w:webHidden/>
          </w:rPr>
          <w:tab/>
        </w:r>
        <w:r w:rsidR="008108AD" w:rsidRPr="008108AD">
          <w:rPr>
            <w:webHidden/>
          </w:rPr>
          <w:fldChar w:fldCharType="begin"/>
        </w:r>
        <w:r w:rsidR="008108AD" w:rsidRPr="008108AD">
          <w:rPr>
            <w:webHidden/>
          </w:rPr>
          <w:instrText xml:space="preserve"> PAGEREF _Toc391560501 \h </w:instrText>
        </w:r>
        <w:r w:rsidR="008108AD" w:rsidRPr="008108AD">
          <w:rPr>
            <w:webHidden/>
          </w:rPr>
        </w:r>
        <w:r w:rsidR="008108AD" w:rsidRPr="008108AD">
          <w:rPr>
            <w:webHidden/>
          </w:rPr>
          <w:fldChar w:fldCharType="separate"/>
        </w:r>
        <w:r w:rsidR="008108AD" w:rsidRPr="008108AD">
          <w:rPr>
            <w:webHidden/>
          </w:rPr>
          <w:t>19</w:t>
        </w:r>
        <w:r w:rsidR="008108AD" w:rsidRPr="008108AD">
          <w:rPr>
            <w:webHidden/>
          </w:rPr>
          <w:fldChar w:fldCharType="end"/>
        </w:r>
      </w:hyperlink>
    </w:p>
    <w:p w:rsidR="008108AD" w:rsidRPr="008108AD" w:rsidRDefault="00E02DAE">
      <w:pPr>
        <w:pStyle w:val="TOC2"/>
        <w:rPr>
          <w:rFonts w:asciiTheme="minorHAnsi" w:eastAsiaTheme="minorEastAsia" w:hAnsiTheme="minorHAnsi" w:cstheme="minorBidi"/>
          <w:b w:val="0"/>
          <w:i w:val="0"/>
          <w:sz w:val="22"/>
          <w:szCs w:val="22"/>
          <w:lang w:val="en-GB" w:eastAsia="en-GB"/>
        </w:rPr>
      </w:pPr>
      <w:hyperlink w:anchor="_Toc391560502" w:history="1">
        <w:r w:rsidR="008108AD" w:rsidRPr="008108AD">
          <w:rPr>
            <w:rStyle w:val="Hyperlink"/>
          </w:rPr>
          <w:t>B.1</w:t>
        </w:r>
        <w:r w:rsidR="008108AD" w:rsidRPr="008108AD">
          <w:rPr>
            <w:rFonts w:asciiTheme="minorHAnsi" w:eastAsiaTheme="minorEastAsia" w:hAnsiTheme="minorHAnsi" w:cstheme="minorBidi"/>
            <w:b w:val="0"/>
            <w:i w:val="0"/>
            <w:sz w:val="22"/>
            <w:szCs w:val="22"/>
            <w:lang w:val="en-GB" w:eastAsia="en-GB"/>
          </w:rPr>
          <w:tab/>
        </w:r>
        <w:r w:rsidR="008108AD" w:rsidRPr="008108AD">
          <w:rPr>
            <w:rStyle w:val="Hyperlink"/>
          </w:rPr>
          <w:t>Σύνταξη Τεχνικής Προσφοράς</w:t>
        </w:r>
        <w:r w:rsidR="008108AD" w:rsidRPr="008108AD">
          <w:rPr>
            <w:webHidden/>
          </w:rPr>
          <w:tab/>
        </w:r>
        <w:r w:rsidR="008108AD" w:rsidRPr="008108AD">
          <w:rPr>
            <w:webHidden/>
          </w:rPr>
          <w:fldChar w:fldCharType="begin"/>
        </w:r>
        <w:r w:rsidR="008108AD" w:rsidRPr="008108AD">
          <w:rPr>
            <w:webHidden/>
          </w:rPr>
          <w:instrText xml:space="preserve"> PAGEREF _Toc391560502 \h </w:instrText>
        </w:r>
        <w:r w:rsidR="008108AD" w:rsidRPr="008108AD">
          <w:rPr>
            <w:webHidden/>
          </w:rPr>
        </w:r>
        <w:r w:rsidR="008108AD" w:rsidRPr="008108AD">
          <w:rPr>
            <w:webHidden/>
          </w:rPr>
          <w:fldChar w:fldCharType="separate"/>
        </w:r>
        <w:r w:rsidR="008108AD" w:rsidRPr="008108AD">
          <w:rPr>
            <w:webHidden/>
          </w:rPr>
          <w:t>19</w:t>
        </w:r>
        <w:r w:rsidR="008108AD" w:rsidRPr="008108AD">
          <w:rPr>
            <w:webHidden/>
          </w:rPr>
          <w:fldChar w:fldCharType="end"/>
        </w:r>
      </w:hyperlink>
    </w:p>
    <w:p w:rsidR="008108AD" w:rsidRPr="008108AD" w:rsidRDefault="00E02DAE">
      <w:pPr>
        <w:pStyle w:val="TOC3"/>
        <w:tabs>
          <w:tab w:val="left" w:pos="1200"/>
        </w:tabs>
        <w:rPr>
          <w:rFonts w:asciiTheme="minorHAnsi" w:eastAsiaTheme="minorEastAsia" w:hAnsiTheme="minorHAnsi" w:cstheme="minorBidi"/>
          <w:noProof/>
          <w:sz w:val="22"/>
          <w:szCs w:val="22"/>
          <w:lang w:val="en-GB" w:eastAsia="en-GB"/>
        </w:rPr>
      </w:pPr>
      <w:hyperlink w:anchor="_Toc391560503" w:history="1">
        <w:r w:rsidR="008108AD" w:rsidRPr="008108AD">
          <w:rPr>
            <w:rStyle w:val="Hyperlink"/>
            <w:noProof/>
          </w:rPr>
          <w:t>B.1.1</w:t>
        </w:r>
        <w:r w:rsidR="008108AD" w:rsidRPr="008108AD">
          <w:rPr>
            <w:rFonts w:asciiTheme="minorHAnsi" w:eastAsiaTheme="minorEastAsia" w:hAnsiTheme="minorHAnsi" w:cstheme="minorBidi"/>
            <w:noProof/>
            <w:sz w:val="22"/>
            <w:szCs w:val="22"/>
            <w:lang w:val="en-GB" w:eastAsia="en-GB"/>
          </w:rPr>
          <w:tab/>
        </w:r>
        <w:r w:rsidR="008108AD" w:rsidRPr="008108AD">
          <w:rPr>
            <w:rStyle w:val="Hyperlink"/>
            <w:noProof/>
          </w:rPr>
          <w:t>Μέρος Α. Συνοπτική Περιγραφή</w:t>
        </w:r>
        <w:r w:rsidR="008108AD" w:rsidRPr="008108AD">
          <w:rPr>
            <w:noProof/>
            <w:webHidden/>
          </w:rPr>
          <w:tab/>
        </w:r>
        <w:r w:rsidR="008108AD" w:rsidRPr="008108AD">
          <w:rPr>
            <w:noProof/>
            <w:webHidden/>
          </w:rPr>
          <w:fldChar w:fldCharType="begin"/>
        </w:r>
        <w:r w:rsidR="008108AD" w:rsidRPr="008108AD">
          <w:rPr>
            <w:noProof/>
            <w:webHidden/>
          </w:rPr>
          <w:instrText xml:space="preserve"> PAGEREF _Toc391560503 \h </w:instrText>
        </w:r>
        <w:r w:rsidR="008108AD" w:rsidRPr="008108AD">
          <w:rPr>
            <w:noProof/>
            <w:webHidden/>
          </w:rPr>
        </w:r>
        <w:r w:rsidR="008108AD" w:rsidRPr="008108AD">
          <w:rPr>
            <w:noProof/>
            <w:webHidden/>
          </w:rPr>
          <w:fldChar w:fldCharType="separate"/>
        </w:r>
        <w:r w:rsidR="008108AD" w:rsidRPr="008108AD">
          <w:rPr>
            <w:noProof/>
            <w:webHidden/>
          </w:rPr>
          <w:t>19</w:t>
        </w:r>
        <w:r w:rsidR="008108AD" w:rsidRPr="008108AD">
          <w:rPr>
            <w:noProof/>
            <w:webHidden/>
          </w:rPr>
          <w:fldChar w:fldCharType="end"/>
        </w:r>
      </w:hyperlink>
    </w:p>
    <w:p w:rsidR="008108AD" w:rsidRPr="008108AD" w:rsidRDefault="00E02DAE">
      <w:pPr>
        <w:pStyle w:val="TOC3"/>
        <w:tabs>
          <w:tab w:val="left" w:pos="1200"/>
        </w:tabs>
        <w:rPr>
          <w:rFonts w:asciiTheme="minorHAnsi" w:eastAsiaTheme="minorEastAsia" w:hAnsiTheme="minorHAnsi" w:cstheme="minorBidi"/>
          <w:noProof/>
          <w:sz w:val="22"/>
          <w:szCs w:val="22"/>
          <w:lang w:val="en-GB" w:eastAsia="en-GB"/>
        </w:rPr>
      </w:pPr>
      <w:hyperlink w:anchor="_Toc391560504" w:history="1">
        <w:r w:rsidR="008108AD" w:rsidRPr="008108AD">
          <w:rPr>
            <w:rStyle w:val="Hyperlink"/>
            <w:noProof/>
          </w:rPr>
          <w:t>B.1.2</w:t>
        </w:r>
        <w:r w:rsidR="008108AD" w:rsidRPr="008108AD">
          <w:rPr>
            <w:rFonts w:asciiTheme="minorHAnsi" w:eastAsiaTheme="minorEastAsia" w:hAnsiTheme="minorHAnsi" w:cstheme="minorBidi"/>
            <w:noProof/>
            <w:sz w:val="22"/>
            <w:szCs w:val="22"/>
            <w:lang w:val="en-GB" w:eastAsia="en-GB"/>
          </w:rPr>
          <w:tab/>
        </w:r>
        <w:r w:rsidR="008108AD" w:rsidRPr="008108AD">
          <w:rPr>
            <w:rStyle w:val="Hyperlink"/>
            <w:noProof/>
          </w:rPr>
          <w:t>Μέρος Β. Προσφερόμενος Εξοπλισμός &amp; Λογισμικό</w:t>
        </w:r>
        <w:r w:rsidR="008108AD" w:rsidRPr="008108AD">
          <w:rPr>
            <w:noProof/>
            <w:webHidden/>
          </w:rPr>
          <w:tab/>
        </w:r>
        <w:r w:rsidR="008108AD" w:rsidRPr="008108AD">
          <w:rPr>
            <w:noProof/>
            <w:webHidden/>
          </w:rPr>
          <w:fldChar w:fldCharType="begin"/>
        </w:r>
        <w:r w:rsidR="008108AD" w:rsidRPr="008108AD">
          <w:rPr>
            <w:noProof/>
            <w:webHidden/>
          </w:rPr>
          <w:instrText xml:space="preserve"> PAGEREF _Toc391560504 \h </w:instrText>
        </w:r>
        <w:r w:rsidR="008108AD" w:rsidRPr="008108AD">
          <w:rPr>
            <w:noProof/>
            <w:webHidden/>
          </w:rPr>
        </w:r>
        <w:r w:rsidR="008108AD" w:rsidRPr="008108AD">
          <w:rPr>
            <w:noProof/>
            <w:webHidden/>
          </w:rPr>
          <w:fldChar w:fldCharType="separate"/>
        </w:r>
        <w:r w:rsidR="008108AD" w:rsidRPr="008108AD">
          <w:rPr>
            <w:noProof/>
            <w:webHidden/>
          </w:rPr>
          <w:t>19</w:t>
        </w:r>
        <w:r w:rsidR="008108AD" w:rsidRPr="008108AD">
          <w:rPr>
            <w:noProof/>
            <w:webHidden/>
          </w:rPr>
          <w:fldChar w:fldCharType="end"/>
        </w:r>
      </w:hyperlink>
    </w:p>
    <w:p w:rsidR="008108AD" w:rsidRPr="008108AD" w:rsidRDefault="00E02DAE">
      <w:pPr>
        <w:pStyle w:val="TOC4"/>
        <w:tabs>
          <w:tab w:val="left" w:pos="1440"/>
        </w:tabs>
        <w:rPr>
          <w:rFonts w:asciiTheme="minorHAnsi" w:eastAsiaTheme="minorEastAsia" w:hAnsiTheme="minorHAnsi" w:cstheme="minorBidi"/>
          <w:i w:val="0"/>
          <w:noProof/>
          <w:sz w:val="22"/>
          <w:szCs w:val="22"/>
          <w:lang w:val="en-GB" w:eastAsia="en-GB"/>
        </w:rPr>
      </w:pPr>
      <w:hyperlink w:anchor="_Toc391560505" w:history="1">
        <w:r w:rsidR="008108AD" w:rsidRPr="008108AD">
          <w:rPr>
            <w:rStyle w:val="Hyperlink"/>
            <w:noProof/>
          </w:rPr>
          <w:t>B.1.2.1</w:t>
        </w:r>
        <w:r w:rsidR="008108AD" w:rsidRPr="008108AD">
          <w:rPr>
            <w:rFonts w:asciiTheme="minorHAnsi" w:eastAsiaTheme="minorEastAsia" w:hAnsiTheme="minorHAnsi" w:cstheme="minorBidi"/>
            <w:i w:val="0"/>
            <w:noProof/>
            <w:sz w:val="22"/>
            <w:szCs w:val="22"/>
            <w:lang w:val="en-GB" w:eastAsia="en-GB"/>
          </w:rPr>
          <w:tab/>
        </w:r>
        <w:r w:rsidR="008108AD" w:rsidRPr="008108AD">
          <w:rPr>
            <w:rStyle w:val="Hyperlink"/>
            <w:noProof/>
          </w:rPr>
          <w:t>Πίνακας προσφερομένου εξοπλισμού και λογισμικού</w:t>
        </w:r>
        <w:r w:rsidR="008108AD" w:rsidRPr="008108AD">
          <w:rPr>
            <w:noProof/>
            <w:webHidden/>
          </w:rPr>
          <w:tab/>
        </w:r>
        <w:r w:rsidR="008108AD" w:rsidRPr="008108AD">
          <w:rPr>
            <w:noProof/>
            <w:webHidden/>
          </w:rPr>
          <w:fldChar w:fldCharType="begin"/>
        </w:r>
        <w:r w:rsidR="008108AD" w:rsidRPr="008108AD">
          <w:rPr>
            <w:noProof/>
            <w:webHidden/>
          </w:rPr>
          <w:instrText xml:space="preserve"> PAGEREF _Toc391560505 \h </w:instrText>
        </w:r>
        <w:r w:rsidR="008108AD" w:rsidRPr="008108AD">
          <w:rPr>
            <w:noProof/>
            <w:webHidden/>
          </w:rPr>
        </w:r>
        <w:r w:rsidR="008108AD" w:rsidRPr="008108AD">
          <w:rPr>
            <w:noProof/>
            <w:webHidden/>
          </w:rPr>
          <w:fldChar w:fldCharType="separate"/>
        </w:r>
        <w:r w:rsidR="008108AD" w:rsidRPr="008108AD">
          <w:rPr>
            <w:noProof/>
            <w:webHidden/>
          </w:rPr>
          <w:t>19</w:t>
        </w:r>
        <w:r w:rsidR="008108AD" w:rsidRPr="008108AD">
          <w:rPr>
            <w:noProof/>
            <w:webHidden/>
          </w:rPr>
          <w:fldChar w:fldCharType="end"/>
        </w:r>
      </w:hyperlink>
    </w:p>
    <w:p w:rsidR="008108AD" w:rsidRPr="008108AD" w:rsidRDefault="00E02DAE">
      <w:pPr>
        <w:pStyle w:val="TOC4"/>
        <w:tabs>
          <w:tab w:val="left" w:pos="1440"/>
        </w:tabs>
        <w:rPr>
          <w:rFonts w:asciiTheme="minorHAnsi" w:eastAsiaTheme="minorEastAsia" w:hAnsiTheme="minorHAnsi" w:cstheme="minorBidi"/>
          <w:i w:val="0"/>
          <w:noProof/>
          <w:sz w:val="22"/>
          <w:szCs w:val="22"/>
          <w:lang w:val="en-GB" w:eastAsia="en-GB"/>
        </w:rPr>
      </w:pPr>
      <w:hyperlink w:anchor="_Toc391560506" w:history="1">
        <w:r w:rsidR="008108AD" w:rsidRPr="008108AD">
          <w:rPr>
            <w:rStyle w:val="Hyperlink"/>
            <w:noProof/>
          </w:rPr>
          <w:t>B.1.2.2</w:t>
        </w:r>
        <w:r w:rsidR="008108AD" w:rsidRPr="008108AD">
          <w:rPr>
            <w:rFonts w:asciiTheme="minorHAnsi" w:eastAsiaTheme="minorEastAsia" w:hAnsiTheme="minorHAnsi" w:cstheme="minorBidi"/>
            <w:i w:val="0"/>
            <w:noProof/>
            <w:sz w:val="22"/>
            <w:szCs w:val="22"/>
            <w:lang w:val="en-GB" w:eastAsia="en-GB"/>
          </w:rPr>
          <w:tab/>
        </w:r>
        <w:r w:rsidR="008108AD" w:rsidRPr="008108AD">
          <w:rPr>
            <w:rStyle w:val="Hyperlink"/>
            <w:noProof/>
          </w:rPr>
          <w:t>Πίνακες Τεχνικών Χαρακτηριστικών και Συμμόρφωσης</w:t>
        </w:r>
        <w:r w:rsidR="008108AD" w:rsidRPr="008108AD">
          <w:rPr>
            <w:noProof/>
            <w:webHidden/>
          </w:rPr>
          <w:tab/>
        </w:r>
        <w:r w:rsidR="008108AD" w:rsidRPr="008108AD">
          <w:rPr>
            <w:noProof/>
            <w:webHidden/>
          </w:rPr>
          <w:fldChar w:fldCharType="begin"/>
        </w:r>
        <w:r w:rsidR="008108AD" w:rsidRPr="008108AD">
          <w:rPr>
            <w:noProof/>
            <w:webHidden/>
          </w:rPr>
          <w:instrText xml:space="preserve"> PAGEREF _Toc391560506 \h </w:instrText>
        </w:r>
        <w:r w:rsidR="008108AD" w:rsidRPr="008108AD">
          <w:rPr>
            <w:noProof/>
            <w:webHidden/>
          </w:rPr>
        </w:r>
        <w:r w:rsidR="008108AD" w:rsidRPr="008108AD">
          <w:rPr>
            <w:noProof/>
            <w:webHidden/>
          </w:rPr>
          <w:fldChar w:fldCharType="separate"/>
        </w:r>
        <w:r w:rsidR="008108AD" w:rsidRPr="008108AD">
          <w:rPr>
            <w:noProof/>
            <w:webHidden/>
          </w:rPr>
          <w:t>20</w:t>
        </w:r>
        <w:r w:rsidR="008108AD" w:rsidRPr="008108AD">
          <w:rPr>
            <w:noProof/>
            <w:webHidden/>
          </w:rPr>
          <w:fldChar w:fldCharType="end"/>
        </w:r>
      </w:hyperlink>
    </w:p>
    <w:p w:rsidR="008108AD" w:rsidRPr="008108AD" w:rsidRDefault="00E02DAE">
      <w:pPr>
        <w:pStyle w:val="TOC4"/>
        <w:tabs>
          <w:tab w:val="left" w:pos="1440"/>
        </w:tabs>
        <w:rPr>
          <w:rFonts w:asciiTheme="minorHAnsi" w:eastAsiaTheme="minorEastAsia" w:hAnsiTheme="minorHAnsi" w:cstheme="minorBidi"/>
          <w:i w:val="0"/>
          <w:noProof/>
          <w:sz w:val="22"/>
          <w:szCs w:val="22"/>
          <w:lang w:val="en-GB" w:eastAsia="en-GB"/>
        </w:rPr>
      </w:pPr>
      <w:hyperlink w:anchor="_Toc391560507" w:history="1">
        <w:r w:rsidR="008108AD" w:rsidRPr="008108AD">
          <w:rPr>
            <w:rStyle w:val="Hyperlink"/>
            <w:noProof/>
          </w:rPr>
          <w:t>B.1.2.3</w:t>
        </w:r>
        <w:r w:rsidR="008108AD" w:rsidRPr="008108AD">
          <w:rPr>
            <w:rFonts w:asciiTheme="minorHAnsi" w:eastAsiaTheme="minorEastAsia" w:hAnsiTheme="minorHAnsi" w:cstheme="minorBidi"/>
            <w:i w:val="0"/>
            <w:noProof/>
            <w:sz w:val="22"/>
            <w:szCs w:val="22"/>
            <w:lang w:val="en-GB" w:eastAsia="en-GB"/>
          </w:rPr>
          <w:tab/>
        </w:r>
        <w:r w:rsidR="008108AD" w:rsidRPr="008108AD">
          <w:rPr>
            <w:rStyle w:val="Hyperlink"/>
            <w:noProof/>
          </w:rPr>
          <w:t>Παράρτημα «Τεχνικά Φυλλάδια - Αναφορές»</w:t>
        </w:r>
        <w:r w:rsidR="008108AD" w:rsidRPr="008108AD">
          <w:rPr>
            <w:noProof/>
            <w:webHidden/>
          </w:rPr>
          <w:tab/>
        </w:r>
        <w:r w:rsidR="008108AD" w:rsidRPr="008108AD">
          <w:rPr>
            <w:noProof/>
            <w:webHidden/>
          </w:rPr>
          <w:fldChar w:fldCharType="begin"/>
        </w:r>
        <w:r w:rsidR="008108AD" w:rsidRPr="008108AD">
          <w:rPr>
            <w:noProof/>
            <w:webHidden/>
          </w:rPr>
          <w:instrText xml:space="preserve"> PAGEREF _Toc391560507 \h </w:instrText>
        </w:r>
        <w:r w:rsidR="008108AD" w:rsidRPr="008108AD">
          <w:rPr>
            <w:noProof/>
            <w:webHidden/>
          </w:rPr>
        </w:r>
        <w:r w:rsidR="008108AD" w:rsidRPr="008108AD">
          <w:rPr>
            <w:noProof/>
            <w:webHidden/>
          </w:rPr>
          <w:fldChar w:fldCharType="separate"/>
        </w:r>
        <w:r w:rsidR="008108AD" w:rsidRPr="008108AD">
          <w:rPr>
            <w:noProof/>
            <w:webHidden/>
          </w:rPr>
          <w:t>20</w:t>
        </w:r>
        <w:r w:rsidR="008108AD" w:rsidRPr="008108AD">
          <w:rPr>
            <w:noProof/>
            <w:webHidden/>
          </w:rPr>
          <w:fldChar w:fldCharType="end"/>
        </w:r>
      </w:hyperlink>
    </w:p>
    <w:p w:rsidR="008108AD" w:rsidRPr="008108AD" w:rsidRDefault="00E02DAE">
      <w:pPr>
        <w:pStyle w:val="TOC2"/>
        <w:rPr>
          <w:rFonts w:asciiTheme="minorHAnsi" w:eastAsiaTheme="minorEastAsia" w:hAnsiTheme="minorHAnsi" w:cstheme="minorBidi"/>
          <w:b w:val="0"/>
          <w:i w:val="0"/>
          <w:sz w:val="22"/>
          <w:szCs w:val="22"/>
          <w:lang w:val="en-GB" w:eastAsia="en-GB"/>
        </w:rPr>
      </w:pPr>
      <w:hyperlink w:anchor="_Toc391560508" w:history="1">
        <w:r w:rsidR="008108AD" w:rsidRPr="008108AD">
          <w:rPr>
            <w:rStyle w:val="Hyperlink"/>
          </w:rPr>
          <w:t>B.2</w:t>
        </w:r>
        <w:r w:rsidR="008108AD" w:rsidRPr="008108AD">
          <w:rPr>
            <w:rFonts w:asciiTheme="minorHAnsi" w:eastAsiaTheme="minorEastAsia" w:hAnsiTheme="minorHAnsi" w:cstheme="minorBidi"/>
            <w:b w:val="0"/>
            <w:i w:val="0"/>
            <w:sz w:val="22"/>
            <w:szCs w:val="22"/>
            <w:lang w:val="en-GB" w:eastAsia="en-GB"/>
          </w:rPr>
          <w:tab/>
        </w:r>
        <w:r w:rsidR="008108AD" w:rsidRPr="008108AD">
          <w:rPr>
            <w:rStyle w:val="Hyperlink"/>
          </w:rPr>
          <w:t>Σύνταξη Οικονομικής προσφοράς</w:t>
        </w:r>
        <w:r w:rsidR="008108AD" w:rsidRPr="008108AD">
          <w:rPr>
            <w:webHidden/>
          </w:rPr>
          <w:tab/>
        </w:r>
        <w:r w:rsidR="008108AD" w:rsidRPr="008108AD">
          <w:rPr>
            <w:webHidden/>
          </w:rPr>
          <w:fldChar w:fldCharType="begin"/>
        </w:r>
        <w:r w:rsidR="008108AD" w:rsidRPr="008108AD">
          <w:rPr>
            <w:webHidden/>
          </w:rPr>
          <w:instrText xml:space="preserve"> PAGEREF _Toc391560508 \h </w:instrText>
        </w:r>
        <w:r w:rsidR="008108AD" w:rsidRPr="008108AD">
          <w:rPr>
            <w:webHidden/>
          </w:rPr>
        </w:r>
        <w:r w:rsidR="008108AD" w:rsidRPr="008108AD">
          <w:rPr>
            <w:webHidden/>
          </w:rPr>
          <w:fldChar w:fldCharType="separate"/>
        </w:r>
        <w:r w:rsidR="008108AD" w:rsidRPr="008108AD">
          <w:rPr>
            <w:webHidden/>
          </w:rPr>
          <w:t>21</w:t>
        </w:r>
        <w:r w:rsidR="008108AD" w:rsidRPr="008108AD">
          <w:rPr>
            <w:webHidden/>
          </w:rPr>
          <w:fldChar w:fldCharType="end"/>
        </w:r>
      </w:hyperlink>
    </w:p>
    <w:p w:rsidR="008108AD" w:rsidRPr="008108AD" w:rsidRDefault="00E02DAE">
      <w:pPr>
        <w:pStyle w:val="TOC1"/>
        <w:rPr>
          <w:rFonts w:asciiTheme="minorHAnsi" w:eastAsiaTheme="minorEastAsia" w:hAnsiTheme="minorHAnsi" w:cstheme="minorBidi"/>
          <w:b w:val="0"/>
          <w:sz w:val="22"/>
          <w:szCs w:val="22"/>
          <w:lang w:val="en-GB" w:eastAsia="en-GB"/>
        </w:rPr>
      </w:pPr>
      <w:hyperlink w:anchor="_Toc391560509" w:history="1">
        <w:r w:rsidR="008108AD" w:rsidRPr="008108AD">
          <w:rPr>
            <w:rStyle w:val="Hyperlink"/>
          </w:rPr>
          <w:t>C</w:t>
        </w:r>
        <w:r w:rsidR="008108AD" w:rsidRPr="008108AD">
          <w:rPr>
            <w:rFonts w:asciiTheme="minorHAnsi" w:eastAsiaTheme="minorEastAsia" w:hAnsiTheme="minorHAnsi" w:cstheme="minorBidi"/>
            <w:b w:val="0"/>
            <w:sz w:val="22"/>
            <w:szCs w:val="22"/>
            <w:lang w:val="en-GB" w:eastAsia="en-GB"/>
          </w:rPr>
          <w:tab/>
        </w:r>
        <w:r w:rsidR="008108AD" w:rsidRPr="008108AD">
          <w:rPr>
            <w:rStyle w:val="Hyperlink"/>
          </w:rPr>
          <w:t>ΚΕΦΑΛΑΙΟ Γ:</w:t>
        </w:r>
        <w:r w:rsidR="008108AD" w:rsidRPr="008108AD">
          <w:rPr>
            <w:rStyle w:val="Hyperlink"/>
            <w:lang w:val="en-US"/>
          </w:rPr>
          <w:t xml:space="preserve"> </w:t>
        </w:r>
        <w:r w:rsidR="008108AD" w:rsidRPr="008108AD">
          <w:rPr>
            <w:rStyle w:val="Hyperlink"/>
          </w:rPr>
          <w:t>ΑΞΙΟΛΟΓΗΣΗ ΠΡΟΣΦΟΡΩΝ</w:t>
        </w:r>
        <w:r w:rsidR="008108AD" w:rsidRPr="008108AD">
          <w:rPr>
            <w:webHidden/>
          </w:rPr>
          <w:tab/>
        </w:r>
        <w:r w:rsidR="008108AD" w:rsidRPr="008108AD">
          <w:rPr>
            <w:webHidden/>
          </w:rPr>
          <w:fldChar w:fldCharType="begin"/>
        </w:r>
        <w:r w:rsidR="008108AD" w:rsidRPr="008108AD">
          <w:rPr>
            <w:webHidden/>
          </w:rPr>
          <w:instrText xml:space="preserve"> PAGEREF _Toc391560509 \h </w:instrText>
        </w:r>
        <w:r w:rsidR="008108AD" w:rsidRPr="008108AD">
          <w:rPr>
            <w:webHidden/>
          </w:rPr>
        </w:r>
        <w:r w:rsidR="008108AD" w:rsidRPr="008108AD">
          <w:rPr>
            <w:webHidden/>
          </w:rPr>
          <w:fldChar w:fldCharType="separate"/>
        </w:r>
        <w:r w:rsidR="008108AD" w:rsidRPr="008108AD">
          <w:rPr>
            <w:webHidden/>
          </w:rPr>
          <w:t>22</w:t>
        </w:r>
        <w:r w:rsidR="008108AD" w:rsidRPr="008108AD">
          <w:rPr>
            <w:webHidden/>
          </w:rPr>
          <w:fldChar w:fldCharType="end"/>
        </w:r>
      </w:hyperlink>
    </w:p>
    <w:p w:rsidR="008108AD" w:rsidRPr="008108AD" w:rsidRDefault="00E02DAE">
      <w:pPr>
        <w:pStyle w:val="TOC2"/>
        <w:rPr>
          <w:rFonts w:asciiTheme="minorHAnsi" w:eastAsiaTheme="minorEastAsia" w:hAnsiTheme="minorHAnsi" w:cstheme="minorBidi"/>
          <w:b w:val="0"/>
          <w:i w:val="0"/>
          <w:sz w:val="22"/>
          <w:szCs w:val="22"/>
          <w:lang w:val="en-GB" w:eastAsia="en-GB"/>
        </w:rPr>
      </w:pPr>
      <w:hyperlink w:anchor="_Toc391560510" w:history="1">
        <w:r w:rsidR="008108AD" w:rsidRPr="008108AD">
          <w:rPr>
            <w:rStyle w:val="Hyperlink"/>
          </w:rPr>
          <w:t>C.1</w:t>
        </w:r>
        <w:r w:rsidR="008108AD" w:rsidRPr="008108AD">
          <w:rPr>
            <w:rFonts w:asciiTheme="minorHAnsi" w:eastAsiaTheme="minorEastAsia" w:hAnsiTheme="minorHAnsi" w:cstheme="minorBidi"/>
            <w:b w:val="0"/>
            <w:i w:val="0"/>
            <w:sz w:val="22"/>
            <w:szCs w:val="22"/>
            <w:lang w:val="en-GB" w:eastAsia="en-GB"/>
          </w:rPr>
          <w:tab/>
        </w:r>
        <w:r w:rsidR="008108AD" w:rsidRPr="008108AD">
          <w:rPr>
            <w:rStyle w:val="Hyperlink"/>
          </w:rPr>
          <w:t>Μέθοδος Αξιολόγησης</w:t>
        </w:r>
        <w:r w:rsidR="008108AD" w:rsidRPr="008108AD">
          <w:rPr>
            <w:webHidden/>
          </w:rPr>
          <w:tab/>
        </w:r>
        <w:r w:rsidR="008108AD" w:rsidRPr="008108AD">
          <w:rPr>
            <w:webHidden/>
          </w:rPr>
          <w:fldChar w:fldCharType="begin"/>
        </w:r>
        <w:r w:rsidR="008108AD" w:rsidRPr="008108AD">
          <w:rPr>
            <w:webHidden/>
          </w:rPr>
          <w:instrText xml:space="preserve"> PAGEREF _Toc391560510 \h </w:instrText>
        </w:r>
        <w:r w:rsidR="008108AD" w:rsidRPr="008108AD">
          <w:rPr>
            <w:webHidden/>
          </w:rPr>
        </w:r>
        <w:r w:rsidR="008108AD" w:rsidRPr="008108AD">
          <w:rPr>
            <w:webHidden/>
          </w:rPr>
          <w:fldChar w:fldCharType="separate"/>
        </w:r>
        <w:r w:rsidR="008108AD" w:rsidRPr="008108AD">
          <w:rPr>
            <w:webHidden/>
          </w:rPr>
          <w:t>22</w:t>
        </w:r>
        <w:r w:rsidR="008108AD" w:rsidRPr="008108AD">
          <w:rPr>
            <w:webHidden/>
          </w:rPr>
          <w:fldChar w:fldCharType="end"/>
        </w:r>
      </w:hyperlink>
    </w:p>
    <w:p w:rsidR="008108AD" w:rsidRPr="008108AD" w:rsidRDefault="00E02DAE">
      <w:pPr>
        <w:pStyle w:val="TOC2"/>
        <w:rPr>
          <w:rFonts w:asciiTheme="minorHAnsi" w:eastAsiaTheme="minorEastAsia" w:hAnsiTheme="minorHAnsi" w:cstheme="minorBidi"/>
          <w:b w:val="0"/>
          <w:i w:val="0"/>
          <w:sz w:val="22"/>
          <w:szCs w:val="22"/>
          <w:lang w:val="en-GB" w:eastAsia="en-GB"/>
        </w:rPr>
      </w:pPr>
      <w:hyperlink w:anchor="_Toc391560511" w:history="1">
        <w:r w:rsidR="008108AD" w:rsidRPr="008108AD">
          <w:rPr>
            <w:rStyle w:val="Hyperlink"/>
          </w:rPr>
          <w:t>C.2</w:t>
        </w:r>
        <w:r w:rsidR="008108AD" w:rsidRPr="008108AD">
          <w:rPr>
            <w:rFonts w:asciiTheme="minorHAnsi" w:eastAsiaTheme="minorEastAsia" w:hAnsiTheme="minorHAnsi" w:cstheme="minorBidi"/>
            <w:b w:val="0"/>
            <w:i w:val="0"/>
            <w:sz w:val="22"/>
            <w:szCs w:val="22"/>
            <w:lang w:val="en-GB" w:eastAsia="en-GB"/>
          </w:rPr>
          <w:tab/>
        </w:r>
        <w:r w:rsidR="008108AD" w:rsidRPr="008108AD">
          <w:rPr>
            <w:rStyle w:val="Hyperlink"/>
          </w:rPr>
          <w:t>Κριτήρια Αξιολόγησης και Συντελεστές Βάρους</w:t>
        </w:r>
        <w:r w:rsidR="008108AD" w:rsidRPr="008108AD">
          <w:rPr>
            <w:webHidden/>
          </w:rPr>
          <w:tab/>
        </w:r>
        <w:r w:rsidR="008108AD" w:rsidRPr="008108AD">
          <w:rPr>
            <w:webHidden/>
          </w:rPr>
          <w:fldChar w:fldCharType="begin"/>
        </w:r>
        <w:r w:rsidR="008108AD" w:rsidRPr="008108AD">
          <w:rPr>
            <w:webHidden/>
          </w:rPr>
          <w:instrText xml:space="preserve"> PAGEREF _Toc391560511 \h </w:instrText>
        </w:r>
        <w:r w:rsidR="008108AD" w:rsidRPr="008108AD">
          <w:rPr>
            <w:webHidden/>
          </w:rPr>
        </w:r>
        <w:r w:rsidR="008108AD" w:rsidRPr="008108AD">
          <w:rPr>
            <w:webHidden/>
          </w:rPr>
          <w:fldChar w:fldCharType="separate"/>
        </w:r>
        <w:r w:rsidR="008108AD" w:rsidRPr="008108AD">
          <w:rPr>
            <w:webHidden/>
          </w:rPr>
          <w:t>22</w:t>
        </w:r>
        <w:r w:rsidR="008108AD" w:rsidRPr="008108AD">
          <w:rPr>
            <w:webHidden/>
          </w:rPr>
          <w:fldChar w:fldCharType="end"/>
        </w:r>
      </w:hyperlink>
    </w:p>
    <w:p w:rsidR="008108AD" w:rsidRPr="008108AD" w:rsidRDefault="00E02DAE">
      <w:pPr>
        <w:pStyle w:val="TOC2"/>
        <w:rPr>
          <w:rFonts w:asciiTheme="minorHAnsi" w:eastAsiaTheme="minorEastAsia" w:hAnsiTheme="minorHAnsi" w:cstheme="minorBidi"/>
          <w:b w:val="0"/>
          <w:i w:val="0"/>
          <w:sz w:val="22"/>
          <w:szCs w:val="22"/>
          <w:lang w:val="en-GB" w:eastAsia="en-GB"/>
        </w:rPr>
      </w:pPr>
      <w:hyperlink w:anchor="_Toc391560512" w:history="1">
        <w:r w:rsidR="008108AD" w:rsidRPr="008108AD">
          <w:rPr>
            <w:rStyle w:val="Hyperlink"/>
          </w:rPr>
          <w:t>C.3</w:t>
        </w:r>
        <w:r w:rsidR="008108AD" w:rsidRPr="008108AD">
          <w:rPr>
            <w:rFonts w:asciiTheme="minorHAnsi" w:eastAsiaTheme="minorEastAsia" w:hAnsiTheme="minorHAnsi" w:cstheme="minorBidi"/>
            <w:b w:val="0"/>
            <w:i w:val="0"/>
            <w:sz w:val="22"/>
            <w:szCs w:val="22"/>
            <w:lang w:val="en-GB" w:eastAsia="en-GB"/>
          </w:rPr>
          <w:tab/>
        </w:r>
        <w:r w:rsidR="008108AD" w:rsidRPr="008108AD">
          <w:rPr>
            <w:rStyle w:val="Hyperlink"/>
          </w:rPr>
          <w:t>Διαδικασία Αξιολόγησης</w:t>
        </w:r>
        <w:r w:rsidR="008108AD" w:rsidRPr="008108AD">
          <w:rPr>
            <w:webHidden/>
          </w:rPr>
          <w:tab/>
        </w:r>
        <w:r w:rsidR="008108AD" w:rsidRPr="008108AD">
          <w:rPr>
            <w:webHidden/>
          </w:rPr>
          <w:fldChar w:fldCharType="begin"/>
        </w:r>
        <w:r w:rsidR="008108AD" w:rsidRPr="008108AD">
          <w:rPr>
            <w:webHidden/>
          </w:rPr>
          <w:instrText xml:space="preserve"> PAGEREF _Toc391560512 \h </w:instrText>
        </w:r>
        <w:r w:rsidR="008108AD" w:rsidRPr="008108AD">
          <w:rPr>
            <w:webHidden/>
          </w:rPr>
        </w:r>
        <w:r w:rsidR="008108AD" w:rsidRPr="008108AD">
          <w:rPr>
            <w:webHidden/>
          </w:rPr>
          <w:fldChar w:fldCharType="separate"/>
        </w:r>
        <w:r w:rsidR="008108AD" w:rsidRPr="008108AD">
          <w:rPr>
            <w:webHidden/>
          </w:rPr>
          <w:t>23</w:t>
        </w:r>
        <w:r w:rsidR="008108AD" w:rsidRPr="008108AD">
          <w:rPr>
            <w:webHidden/>
          </w:rPr>
          <w:fldChar w:fldCharType="end"/>
        </w:r>
      </w:hyperlink>
    </w:p>
    <w:p w:rsidR="008108AD" w:rsidRPr="008108AD" w:rsidRDefault="00E02DAE">
      <w:pPr>
        <w:pStyle w:val="TOC1"/>
        <w:rPr>
          <w:rFonts w:asciiTheme="minorHAnsi" w:eastAsiaTheme="minorEastAsia" w:hAnsiTheme="minorHAnsi" w:cstheme="minorBidi"/>
          <w:b w:val="0"/>
          <w:sz w:val="22"/>
          <w:szCs w:val="22"/>
          <w:lang w:val="en-GB" w:eastAsia="en-GB"/>
        </w:rPr>
      </w:pPr>
      <w:hyperlink w:anchor="_Toc391560513" w:history="1">
        <w:r w:rsidR="008108AD" w:rsidRPr="008108AD">
          <w:rPr>
            <w:rStyle w:val="Hyperlink"/>
          </w:rPr>
          <w:t>D</w:t>
        </w:r>
        <w:r w:rsidR="008108AD" w:rsidRPr="008108AD">
          <w:rPr>
            <w:rFonts w:asciiTheme="minorHAnsi" w:eastAsiaTheme="minorEastAsia" w:hAnsiTheme="minorHAnsi" w:cstheme="minorBidi"/>
            <w:b w:val="0"/>
            <w:sz w:val="22"/>
            <w:szCs w:val="22"/>
            <w:lang w:val="en-GB" w:eastAsia="en-GB"/>
          </w:rPr>
          <w:tab/>
        </w:r>
        <w:r w:rsidR="008108AD" w:rsidRPr="008108AD">
          <w:rPr>
            <w:rStyle w:val="Hyperlink"/>
          </w:rPr>
          <w:t>ΚΕΦΑΛΑΙΟ Δ: ΤΕΧΝΙΚΕΣ ΠΡΟΔΙΑΓΡΑΦΕΣ</w:t>
        </w:r>
        <w:r w:rsidR="008108AD" w:rsidRPr="008108AD">
          <w:rPr>
            <w:webHidden/>
          </w:rPr>
          <w:tab/>
        </w:r>
        <w:r w:rsidR="008108AD" w:rsidRPr="008108AD">
          <w:rPr>
            <w:webHidden/>
          </w:rPr>
          <w:fldChar w:fldCharType="begin"/>
        </w:r>
        <w:r w:rsidR="008108AD" w:rsidRPr="008108AD">
          <w:rPr>
            <w:webHidden/>
          </w:rPr>
          <w:instrText xml:space="preserve"> PAGEREF _Toc391560513 \h </w:instrText>
        </w:r>
        <w:r w:rsidR="008108AD" w:rsidRPr="008108AD">
          <w:rPr>
            <w:webHidden/>
          </w:rPr>
        </w:r>
        <w:r w:rsidR="008108AD" w:rsidRPr="008108AD">
          <w:rPr>
            <w:webHidden/>
          </w:rPr>
          <w:fldChar w:fldCharType="separate"/>
        </w:r>
        <w:r w:rsidR="008108AD" w:rsidRPr="008108AD">
          <w:rPr>
            <w:webHidden/>
          </w:rPr>
          <w:t>24</w:t>
        </w:r>
        <w:r w:rsidR="008108AD" w:rsidRPr="008108AD">
          <w:rPr>
            <w:webHidden/>
          </w:rPr>
          <w:fldChar w:fldCharType="end"/>
        </w:r>
      </w:hyperlink>
    </w:p>
    <w:p w:rsidR="008108AD" w:rsidRPr="008108AD" w:rsidRDefault="00E02DAE">
      <w:pPr>
        <w:pStyle w:val="TOC2"/>
        <w:rPr>
          <w:rFonts w:asciiTheme="minorHAnsi" w:eastAsiaTheme="minorEastAsia" w:hAnsiTheme="minorHAnsi" w:cstheme="minorBidi"/>
          <w:b w:val="0"/>
          <w:i w:val="0"/>
          <w:sz w:val="22"/>
          <w:szCs w:val="22"/>
          <w:lang w:val="en-GB" w:eastAsia="en-GB"/>
        </w:rPr>
      </w:pPr>
      <w:hyperlink w:anchor="_Toc391560514" w:history="1">
        <w:r w:rsidR="008108AD" w:rsidRPr="008108AD">
          <w:rPr>
            <w:rStyle w:val="Hyperlink"/>
          </w:rPr>
          <w:t>D.1</w:t>
        </w:r>
        <w:r w:rsidR="008108AD" w:rsidRPr="008108AD">
          <w:rPr>
            <w:rFonts w:asciiTheme="minorHAnsi" w:eastAsiaTheme="minorEastAsia" w:hAnsiTheme="minorHAnsi" w:cstheme="minorBidi"/>
            <w:b w:val="0"/>
            <w:i w:val="0"/>
            <w:sz w:val="22"/>
            <w:szCs w:val="22"/>
            <w:lang w:val="en-GB" w:eastAsia="en-GB"/>
          </w:rPr>
          <w:tab/>
        </w:r>
        <w:r w:rsidR="008108AD" w:rsidRPr="008108AD">
          <w:rPr>
            <w:rStyle w:val="Hyperlink"/>
          </w:rPr>
          <w:t>Τεχνικές Απαιτήσεις</w:t>
        </w:r>
        <w:r w:rsidR="008108AD" w:rsidRPr="008108AD">
          <w:rPr>
            <w:webHidden/>
          </w:rPr>
          <w:tab/>
        </w:r>
        <w:r w:rsidR="008108AD" w:rsidRPr="008108AD">
          <w:rPr>
            <w:webHidden/>
          </w:rPr>
          <w:fldChar w:fldCharType="begin"/>
        </w:r>
        <w:r w:rsidR="008108AD" w:rsidRPr="008108AD">
          <w:rPr>
            <w:webHidden/>
          </w:rPr>
          <w:instrText xml:space="preserve"> PAGEREF _Toc391560514 \h </w:instrText>
        </w:r>
        <w:r w:rsidR="008108AD" w:rsidRPr="008108AD">
          <w:rPr>
            <w:webHidden/>
          </w:rPr>
        </w:r>
        <w:r w:rsidR="008108AD" w:rsidRPr="008108AD">
          <w:rPr>
            <w:webHidden/>
          </w:rPr>
          <w:fldChar w:fldCharType="separate"/>
        </w:r>
        <w:r w:rsidR="008108AD" w:rsidRPr="008108AD">
          <w:rPr>
            <w:webHidden/>
          </w:rPr>
          <w:t>24</w:t>
        </w:r>
        <w:r w:rsidR="008108AD" w:rsidRPr="008108AD">
          <w:rPr>
            <w:webHidden/>
          </w:rPr>
          <w:fldChar w:fldCharType="end"/>
        </w:r>
      </w:hyperlink>
    </w:p>
    <w:p w:rsidR="008108AD" w:rsidRPr="008108AD" w:rsidRDefault="00E02DAE">
      <w:pPr>
        <w:pStyle w:val="TOC2"/>
        <w:rPr>
          <w:rFonts w:asciiTheme="minorHAnsi" w:eastAsiaTheme="minorEastAsia" w:hAnsiTheme="minorHAnsi" w:cstheme="minorBidi"/>
          <w:b w:val="0"/>
          <w:i w:val="0"/>
          <w:sz w:val="22"/>
          <w:szCs w:val="22"/>
          <w:lang w:val="en-GB" w:eastAsia="en-GB"/>
        </w:rPr>
      </w:pPr>
      <w:hyperlink w:anchor="_Toc391560515" w:history="1">
        <w:r w:rsidR="008108AD" w:rsidRPr="008108AD">
          <w:rPr>
            <w:rStyle w:val="Hyperlink"/>
          </w:rPr>
          <w:t>D.2</w:t>
        </w:r>
        <w:r w:rsidR="008108AD" w:rsidRPr="008108AD">
          <w:rPr>
            <w:rFonts w:asciiTheme="minorHAnsi" w:eastAsiaTheme="minorEastAsia" w:hAnsiTheme="minorHAnsi" w:cstheme="minorBidi"/>
            <w:b w:val="0"/>
            <w:i w:val="0"/>
            <w:sz w:val="22"/>
            <w:szCs w:val="22"/>
            <w:lang w:val="en-GB" w:eastAsia="en-GB"/>
          </w:rPr>
          <w:tab/>
        </w:r>
        <w:r w:rsidR="008108AD" w:rsidRPr="008108AD">
          <w:rPr>
            <w:rStyle w:val="Hyperlink"/>
          </w:rPr>
          <w:t>Αρχική Διάρθρωση Εξοπλισμού - Εγκατάσταση Εξοπλισμού</w:t>
        </w:r>
        <w:r w:rsidR="008108AD" w:rsidRPr="008108AD">
          <w:rPr>
            <w:webHidden/>
          </w:rPr>
          <w:tab/>
        </w:r>
        <w:r w:rsidR="008108AD" w:rsidRPr="008108AD">
          <w:rPr>
            <w:webHidden/>
          </w:rPr>
          <w:fldChar w:fldCharType="begin"/>
        </w:r>
        <w:r w:rsidR="008108AD" w:rsidRPr="008108AD">
          <w:rPr>
            <w:webHidden/>
          </w:rPr>
          <w:instrText xml:space="preserve"> PAGEREF _Toc391560515 \h </w:instrText>
        </w:r>
        <w:r w:rsidR="008108AD" w:rsidRPr="008108AD">
          <w:rPr>
            <w:webHidden/>
          </w:rPr>
        </w:r>
        <w:r w:rsidR="008108AD" w:rsidRPr="008108AD">
          <w:rPr>
            <w:webHidden/>
          </w:rPr>
          <w:fldChar w:fldCharType="separate"/>
        </w:r>
        <w:r w:rsidR="008108AD" w:rsidRPr="008108AD">
          <w:rPr>
            <w:webHidden/>
          </w:rPr>
          <w:t>24</w:t>
        </w:r>
        <w:r w:rsidR="008108AD" w:rsidRPr="008108AD">
          <w:rPr>
            <w:webHidden/>
          </w:rPr>
          <w:fldChar w:fldCharType="end"/>
        </w:r>
      </w:hyperlink>
    </w:p>
    <w:p w:rsidR="008108AD" w:rsidRPr="008108AD" w:rsidRDefault="00E02DAE">
      <w:pPr>
        <w:pStyle w:val="TOC2"/>
        <w:rPr>
          <w:rFonts w:asciiTheme="minorHAnsi" w:eastAsiaTheme="minorEastAsia" w:hAnsiTheme="minorHAnsi" w:cstheme="minorBidi"/>
          <w:b w:val="0"/>
          <w:i w:val="0"/>
          <w:sz w:val="22"/>
          <w:szCs w:val="22"/>
          <w:lang w:val="en-GB" w:eastAsia="en-GB"/>
        </w:rPr>
      </w:pPr>
      <w:hyperlink w:anchor="_Toc391560516" w:history="1">
        <w:r w:rsidR="008108AD" w:rsidRPr="008108AD">
          <w:rPr>
            <w:rStyle w:val="Hyperlink"/>
          </w:rPr>
          <w:t>D.3</w:t>
        </w:r>
        <w:r w:rsidR="008108AD" w:rsidRPr="008108AD">
          <w:rPr>
            <w:rFonts w:asciiTheme="minorHAnsi" w:eastAsiaTheme="minorEastAsia" w:hAnsiTheme="minorHAnsi" w:cstheme="minorBidi"/>
            <w:b w:val="0"/>
            <w:i w:val="0"/>
            <w:sz w:val="22"/>
            <w:szCs w:val="22"/>
            <w:lang w:val="en-GB" w:eastAsia="en-GB"/>
          </w:rPr>
          <w:tab/>
        </w:r>
        <w:r w:rsidR="008108AD" w:rsidRPr="008108AD">
          <w:rPr>
            <w:rStyle w:val="Hyperlink"/>
          </w:rPr>
          <w:t>Τεχνική περιγραφή του έργου</w:t>
        </w:r>
        <w:r w:rsidR="008108AD" w:rsidRPr="008108AD">
          <w:rPr>
            <w:webHidden/>
          </w:rPr>
          <w:tab/>
        </w:r>
        <w:r w:rsidR="008108AD" w:rsidRPr="008108AD">
          <w:rPr>
            <w:webHidden/>
          </w:rPr>
          <w:fldChar w:fldCharType="begin"/>
        </w:r>
        <w:r w:rsidR="008108AD" w:rsidRPr="008108AD">
          <w:rPr>
            <w:webHidden/>
          </w:rPr>
          <w:instrText xml:space="preserve"> PAGEREF _Toc391560516 \h </w:instrText>
        </w:r>
        <w:r w:rsidR="008108AD" w:rsidRPr="008108AD">
          <w:rPr>
            <w:webHidden/>
          </w:rPr>
        </w:r>
        <w:r w:rsidR="008108AD" w:rsidRPr="008108AD">
          <w:rPr>
            <w:webHidden/>
          </w:rPr>
          <w:fldChar w:fldCharType="separate"/>
        </w:r>
        <w:r w:rsidR="008108AD" w:rsidRPr="008108AD">
          <w:rPr>
            <w:webHidden/>
          </w:rPr>
          <w:t>25</w:t>
        </w:r>
        <w:r w:rsidR="008108AD" w:rsidRPr="008108AD">
          <w:rPr>
            <w:webHidden/>
          </w:rPr>
          <w:fldChar w:fldCharType="end"/>
        </w:r>
      </w:hyperlink>
    </w:p>
    <w:p w:rsidR="008108AD" w:rsidRPr="008108AD" w:rsidRDefault="00E02DAE">
      <w:pPr>
        <w:pStyle w:val="TOC3"/>
        <w:tabs>
          <w:tab w:val="left" w:pos="1440"/>
        </w:tabs>
        <w:rPr>
          <w:rFonts w:asciiTheme="minorHAnsi" w:eastAsiaTheme="minorEastAsia" w:hAnsiTheme="minorHAnsi" w:cstheme="minorBidi"/>
          <w:noProof/>
          <w:sz w:val="22"/>
          <w:szCs w:val="22"/>
          <w:lang w:val="en-GB" w:eastAsia="en-GB"/>
        </w:rPr>
      </w:pPr>
      <w:hyperlink w:anchor="_Toc391560517" w:history="1">
        <w:r w:rsidR="008108AD" w:rsidRPr="008108AD">
          <w:rPr>
            <w:rStyle w:val="Hyperlink"/>
            <w:noProof/>
          </w:rPr>
          <w:t>D.3.1</w:t>
        </w:r>
        <w:r w:rsidR="008108AD" w:rsidRPr="008108AD">
          <w:rPr>
            <w:rFonts w:asciiTheme="minorHAnsi" w:eastAsiaTheme="minorEastAsia" w:hAnsiTheme="minorHAnsi" w:cstheme="minorBidi"/>
            <w:noProof/>
            <w:sz w:val="22"/>
            <w:szCs w:val="22"/>
            <w:lang w:val="en-GB" w:eastAsia="en-GB"/>
          </w:rPr>
          <w:tab/>
        </w:r>
        <w:r w:rsidR="008108AD" w:rsidRPr="008108AD">
          <w:rPr>
            <w:rStyle w:val="Hyperlink"/>
            <w:noProof/>
          </w:rPr>
          <w:t>Γενική τεχνική περιγραφή</w:t>
        </w:r>
        <w:r w:rsidR="008108AD" w:rsidRPr="008108AD">
          <w:rPr>
            <w:noProof/>
            <w:webHidden/>
          </w:rPr>
          <w:tab/>
        </w:r>
        <w:r w:rsidR="008108AD" w:rsidRPr="008108AD">
          <w:rPr>
            <w:noProof/>
            <w:webHidden/>
          </w:rPr>
          <w:fldChar w:fldCharType="begin"/>
        </w:r>
        <w:r w:rsidR="008108AD" w:rsidRPr="008108AD">
          <w:rPr>
            <w:noProof/>
            <w:webHidden/>
          </w:rPr>
          <w:instrText xml:space="preserve"> PAGEREF _Toc391560517 \h </w:instrText>
        </w:r>
        <w:r w:rsidR="008108AD" w:rsidRPr="008108AD">
          <w:rPr>
            <w:noProof/>
            <w:webHidden/>
          </w:rPr>
        </w:r>
        <w:r w:rsidR="008108AD" w:rsidRPr="008108AD">
          <w:rPr>
            <w:noProof/>
            <w:webHidden/>
          </w:rPr>
          <w:fldChar w:fldCharType="separate"/>
        </w:r>
        <w:r w:rsidR="008108AD" w:rsidRPr="008108AD">
          <w:rPr>
            <w:noProof/>
            <w:webHidden/>
          </w:rPr>
          <w:t>25</w:t>
        </w:r>
        <w:r w:rsidR="008108AD" w:rsidRPr="008108AD">
          <w:rPr>
            <w:noProof/>
            <w:webHidden/>
          </w:rPr>
          <w:fldChar w:fldCharType="end"/>
        </w:r>
      </w:hyperlink>
    </w:p>
    <w:p w:rsidR="008108AD" w:rsidRPr="008108AD" w:rsidRDefault="00E02DAE">
      <w:pPr>
        <w:pStyle w:val="TOC1"/>
        <w:tabs>
          <w:tab w:val="left" w:pos="1920"/>
        </w:tabs>
        <w:rPr>
          <w:rFonts w:asciiTheme="minorHAnsi" w:eastAsiaTheme="minorEastAsia" w:hAnsiTheme="minorHAnsi" w:cstheme="minorBidi"/>
          <w:b w:val="0"/>
          <w:sz w:val="22"/>
          <w:szCs w:val="22"/>
          <w:lang w:val="en-GB" w:eastAsia="en-GB"/>
        </w:rPr>
      </w:pPr>
      <w:hyperlink w:anchor="_Toc391560518" w:history="1">
        <w:r w:rsidR="008108AD" w:rsidRPr="008108AD">
          <w:rPr>
            <w:rStyle w:val="Hyperlink"/>
          </w:rPr>
          <w:t>ΠΑΡΑΡΤΗΜΑ I.</w:t>
        </w:r>
        <w:r w:rsidR="008108AD" w:rsidRPr="008108AD">
          <w:rPr>
            <w:rFonts w:asciiTheme="minorHAnsi" w:eastAsiaTheme="minorEastAsia" w:hAnsiTheme="minorHAnsi" w:cstheme="minorBidi"/>
            <w:b w:val="0"/>
            <w:sz w:val="22"/>
            <w:szCs w:val="22"/>
            <w:lang w:val="en-GB" w:eastAsia="en-GB"/>
          </w:rPr>
          <w:tab/>
        </w:r>
        <w:r w:rsidR="008108AD" w:rsidRPr="008108AD">
          <w:rPr>
            <w:rStyle w:val="Hyperlink"/>
          </w:rPr>
          <w:t>Πίνακας Προσφερόμενου Εξοπλισμού &amp; Λογισμικού (Τμήμα 1)</w:t>
        </w:r>
        <w:r w:rsidR="008108AD" w:rsidRPr="008108AD">
          <w:rPr>
            <w:webHidden/>
          </w:rPr>
          <w:tab/>
        </w:r>
        <w:r w:rsidR="008108AD" w:rsidRPr="008108AD">
          <w:rPr>
            <w:webHidden/>
          </w:rPr>
          <w:fldChar w:fldCharType="begin"/>
        </w:r>
        <w:r w:rsidR="008108AD" w:rsidRPr="008108AD">
          <w:rPr>
            <w:webHidden/>
          </w:rPr>
          <w:instrText xml:space="preserve"> PAGEREF _Toc391560518 \h </w:instrText>
        </w:r>
        <w:r w:rsidR="008108AD" w:rsidRPr="008108AD">
          <w:rPr>
            <w:webHidden/>
          </w:rPr>
        </w:r>
        <w:r w:rsidR="008108AD" w:rsidRPr="008108AD">
          <w:rPr>
            <w:webHidden/>
          </w:rPr>
          <w:fldChar w:fldCharType="separate"/>
        </w:r>
        <w:r w:rsidR="008108AD" w:rsidRPr="008108AD">
          <w:rPr>
            <w:webHidden/>
          </w:rPr>
          <w:t>26</w:t>
        </w:r>
        <w:r w:rsidR="008108AD" w:rsidRPr="008108AD">
          <w:rPr>
            <w:webHidden/>
          </w:rPr>
          <w:fldChar w:fldCharType="end"/>
        </w:r>
      </w:hyperlink>
    </w:p>
    <w:p w:rsidR="008108AD" w:rsidRPr="008108AD" w:rsidRDefault="00E02DAE">
      <w:pPr>
        <w:pStyle w:val="TOC1"/>
        <w:tabs>
          <w:tab w:val="left" w:pos="1920"/>
        </w:tabs>
        <w:rPr>
          <w:rFonts w:asciiTheme="minorHAnsi" w:eastAsiaTheme="minorEastAsia" w:hAnsiTheme="minorHAnsi" w:cstheme="minorBidi"/>
          <w:b w:val="0"/>
          <w:sz w:val="22"/>
          <w:szCs w:val="22"/>
          <w:lang w:val="en-GB" w:eastAsia="en-GB"/>
        </w:rPr>
      </w:pPr>
      <w:hyperlink w:anchor="_Toc391560519" w:history="1">
        <w:r w:rsidR="008108AD" w:rsidRPr="008108AD">
          <w:rPr>
            <w:rStyle w:val="Hyperlink"/>
          </w:rPr>
          <w:t>ΠΑΡΑΡΤΗΜΑ II.</w:t>
        </w:r>
        <w:r w:rsidR="008108AD" w:rsidRPr="008108AD">
          <w:rPr>
            <w:rFonts w:asciiTheme="minorHAnsi" w:eastAsiaTheme="minorEastAsia" w:hAnsiTheme="minorHAnsi" w:cstheme="minorBidi"/>
            <w:b w:val="0"/>
            <w:sz w:val="22"/>
            <w:szCs w:val="22"/>
            <w:lang w:val="en-GB" w:eastAsia="en-GB"/>
          </w:rPr>
          <w:tab/>
        </w:r>
        <w:r w:rsidR="008108AD" w:rsidRPr="008108AD">
          <w:rPr>
            <w:rStyle w:val="Hyperlink"/>
          </w:rPr>
          <w:t>Πίνακας Προσφερόμενου Εξοπλισμού &amp; Λογισμικού (Τμήμα 2)</w:t>
        </w:r>
        <w:r w:rsidR="008108AD" w:rsidRPr="008108AD">
          <w:rPr>
            <w:webHidden/>
          </w:rPr>
          <w:tab/>
        </w:r>
        <w:r w:rsidR="008108AD" w:rsidRPr="008108AD">
          <w:rPr>
            <w:webHidden/>
          </w:rPr>
          <w:fldChar w:fldCharType="begin"/>
        </w:r>
        <w:r w:rsidR="008108AD" w:rsidRPr="008108AD">
          <w:rPr>
            <w:webHidden/>
          </w:rPr>
          <w:instrText xml:space="preserve"> PAGEREF _Toc391560519 \h </w:instrText>
        </w:r>
        <w:r w:rsidR="008108AD" w:rsidRPr="008108AD">
          <w:rPr>
            <w:webHidden/>
          </w:rPr>
        </w:r>
        <w:r w:rsidR="008108AD" w:rsidRPr="008108AD">
          <w:rPr>
            <w:webHidden/>
          </w:rPr>
          <w:fldChar w:fldCharType="separate"/>
        </w:r>
        <w:r w:rsidR="008108AD" w:rsidRPr="008108AD">
          <w:rPr>
            <w:webHidden/>
          </w:rPr>
          <w:t>26</w:t>
        </w:r>
        <w:r w:rsidR="008108AD" w:rsidRPr="008108AD">
          <w:rPr>
            <w:webHidden/>
          </w:rPr>
          <w:fldChar w:fldCharType="end"/>
        </w:r>
      </w:hyperlink>
    </w:p>
    <w:p w:rsidR="008108AD" w:rsidRPr="008108AD" w:rsidRDefault="00E02DAE">
      <w:pPr>
        <w:pStyle w:val="TOC1"/>
        <w:tabs>
          <w:tab w:val="left" w:pos="1934"/>
        </w:tabs>
        <w:rPr>
          <w:rFonts w:asciiTheme="minorHAnsi" w:eastAsiaTheme="minorEastAsia" w:hAnsiTheme="minorHAnsi" w:cstheme="minorBidi"/>
          <w:b w:val="0"/>
          <w:sz w:val="22"/>
          <w:szCs w:val="22"/>
          <w:lang w:val="en-GB" w:eastAsia="en-GB"/>
        </w:rPr>
      </w:pPr>
      <w:hyperlink w:anchor="_Toc391560520" w:history="1">
        <w:r w:rsidR="008108AD" w:rsidRPr="008108AD">
          <w:rPr>
            <w:rStyle w:val="Hyperlink"/>
          </w:rPr>
          <w:t>ΠΑΡΑΡΤΗΜΑ III.</w:t>
        </w:r>
        <w:r w:rsidR="008108AD" w:rsidRPr="008108AD">
          <w:rPr>
            <w:rFonts w:asciiTheme="minorHAnsi" w:eastAsiaTheme="minorEastAsia" w:hAnsiTheme="minorHAnsi" w:cstheme="minorBidi"/>
            <w:b w:val="0"/>
            <w:sz w:val="22"/>
            <w:szCs w:val="22"/>
            <w:lang w:val="en-GB" w:eastAsia="en-GB"/>
          </w:rPr>
          <w:tab/>
        </w:r>
        <w:r w:rsidR="008108AD" w:rsidRPr="008108AD">
          <w:rPr>
            <w:rStyle w:val="Hyperlink"/>
          </w:rPr>
          <w:t>Πίνακες Τεχνικών Χαρακτηριστικών &amp; Συμμόρφωσης (Τμήμα 1 &amp; 2)</w:t>
        </w:r>
        <w:r w:rsidR="008108AD" w:rsidRPr="008108AD">
          <w:rPr>
            <w:webHidden/>
          </w:rPr>
          <w:tab/>
        </w:r>
        <w:r w:rsidR="008108AD" w:rsidRPr="008108AD">
          <w:rPr>
            <w:webHidden/>
          </w:rPr>
          <w:fldChar w:fldCharType="begin"/>
        </w:r>
        <w:r w:rsidR="008108AD" w:rsidRPr="008108AD">
          <w:rPr>
            <w:webHidden/>
          </w:rPr>
          <w:instrText xml:space="preserve"> PAGEREF _Toc391560520 \h </w:instrText>
        </w:r>
        <w:r w:rsidR="008108AD" w:rsidRPr="008108AD">
          <w:rPr>
            <w:webHidden/>
          </w:rPr>
        </w:r>
        <w:r w:rsidR="008108AD" w:rsidRPr="008108AD">
          <w:rPr>
            <w:webHidden/>
          </w:rPr>
          <w:fldChar w:fldCharType="separate"/>
        </w:r>
        <w:r w:rsidR="008108AD" w:rsidRPr="008108AD">
          <w:rPr>
            <w:webHidden/>
          </w:rPr>
          <w:t>27</w:t>
        </w:r>
        <w:r w:rsidR="008108AD" w:rsidRPr="008108AD">
          <w:rPr>
            <w:webHidden/>
          </w:rPr>
          <w:fldChar w:fldCharType="end"/>
        </w:r>
      </w:hyperlink>
    </w:p>
    <w:p w:rsidR="008108AD" w:rsidRPr="008108AD" w:rsidRDefault="00E02DAE">
      <w:pPr>
        <w:pStyle w:val="TOC2"/>
        <w:rPr>
          <w:rFonts w:asciiTheme="minorHAnsi" w:eastAsiaTheme="minorEastAsia" w:hAnsiTheme="minorHAnsi" w:cstheme="minorBidi"/>
          <w:b w:val="0"/>
          <w:i w:val="0"/>
          <w:sz w:val="22"/>
          <w:szCs w:val="22"/>
          <w:lang w:val="en-GB" w:eastAsia="en-GB"/>
        </w:rPr>
      </w:pPr>
      <w:hyperlink w:anchor="_Toc391560521" w:history="1">
        <w:r w:rsidR="008108AD" w:rsidRPr="008108AD">
          <w:rPr>
            <w:rStyle w:val="Hyperlink"/>
            <w:bCs/>
          </w:rPr>
          <w:t>Α. Πίνακες Τεχνικών Χαρακτηριστικών (ΠΤΧ)</w:t>
        </w:r>
        <w:r w:rsidR="008108AD" w:rsidRPr="008108AD">
          <w:rPr>
            <w:webHidden/>
          </w:rPr>
          <w:tab/>
        </w:r>
        <w:r w:rsidR="008108AD" w:rsidRPr="008108AD">
          <w:rPr>
            <w:webHidden/>
          </w:rPr>
          <w:fldChar w:fldCharType="begin"/>
        </w:r>
        <w:r w:rsidR="008108AD" w:rsidRPr="008108AD">
          <w:rPr>
            <w:webHidden/>
          </w:rPr>
          <w:instrText xml:space="preserve"> PAGEREF _Toc391560521 \h </w:instrText>
        </w:r>
        <w:r w:rsidR="008108AD" w:rsidRPr="008108AD">
          <w:rPr>
            <w:webHidden/>
          </w:rPr>
        </w:r>
        <w:r w:rsidR="008108AD" w:rsidRPr="008108AD">
          <w:rPr>
            <w:webHidden/>
          </w:rPr>
          <w:fldChar w:fldCharType="separate"/>
        </w:r>
        <w:r w:rsidR="008108AD" w:rsidRPr="008108AD">
          <w:rPr>
            <w:webHidden/>
          </w:rPr>
          <w:t>27</w:t>
        </w:r>
        <w:r w:rsidR="008108AD" w:rsidRPr="008108AD">
          <w:rPr>
            <w:webHidden/>
          </w:rPr>
          <w:fldChar w:fldCharType="end"/>
        </w:r>
      </w:hyperlink>
    </w:p>
    <w:p w:rsidR="008108AD" w:rsidRPr="008108AD" w:rsidRDefault="00E02DAE">
      <w:pPr>
        <w:pStyle w:val="TOC2"/>
        <w:rPr>
          <w:rFonts w:asciiTheme="minorHAnsi" w:eastAsiaTheme="minorEastAsia" w:hAnsiTheme="minorHAnsi" w:cstheme="minorBidi"/>
          <w:b w:val="0"/>
          <w:i w:val="0"/>
          <w:sz w:val="22"/>
          <w:szCs w:val="22"/>
          <w:lang w:val="en-GB" w:eastAsia="en-GB"/>
        </w:rPr>
      </w:pPr>
      <w:hyperlink w:anchor="_Toc391560522" w:history="1">
        <w:r w:rsidR="008108AD" w:rsidRPr="008108AD">
          <w:rPr>
            <w:rStyle w:val="Hyperlink"/>
          </w:rPr>
          <w:t>ΠΤΧ 1.1 : Εξυπηρετητές</w:t>
        </w:r>
        <w:r w:rsidR="008108AD" w:rsidRPr="008108AD">
          <w:rPr>
            <w:webHidden/>
          </w:rPr>
          <w:tab/>
        </w:r>
        <w:r w:rsidR="008108AD" w:rsidRPr="008108AD">
          <w:rPr>
            <w:webHidden/>
          </w:rPr>
          <w:fldChar w:fldCharType="begin"/>
        </w:r>
        <w:r w:rsidR="008108AD" w:rsidRPr="008108AD">
          <w:rPr>
            <w:webHidden/>
          </w:rPr>
          <w:instrText xml:space="preserve"> PAGEREF _Toc391560522 \h </w:instrText>
        </w:r>
        <w:r w:rsidR="008108AD" w:rsidRPr="008108AD">
          <w:rPr>
            <w:webHidden/>
          </w:rPr>
        </w:r>
        <w:r w:rsidR="008108AD" w:rsidRPr="008108AD">
          <w:rPr>
            <w:webHidden/>
          </w:rPr>
          <w:fldChar w:fldCharType="separate"/>
        </w:r>
        <w:r w:rsidR="008108AD" w:rsidRPr="008108AD">
          <w:rPr>
            <w:webHidden/>
          </w:rPr>
          <w:t>27</w:t>
        </w:r>
        <w:r w:rsidR="008108AD" w:rsidRPr="008108AD">
          <w:rPr>
            <w:webHidden/>
          </w:rPr>
          <w:fldChar w:fldCharType="end"/>
        </w:r>
      </w:hyperlink>
    </w:p>
    <w:p w:rsidR="008108AD" w:rsidRPr="008108AD" w:rsidRDefault="00E02DAE">
      <w:pPr>
        <w:pStyle w:val="TOC2"/>
        <w:rPr>
          <w:rFonts w:asciiTheme="minorHAnsi" w:eastAsiaTheme="minorEastAsia" w:hAnsiTheme="minorHAnsi" w:cstheme="minorBidi"/>
          <w:b w:val="0"/>
          <w:i w:val="0"/>
          <w:sz w:val="22"/>
          <w:szCs w:val="22"/>
          <w:lang w:val="en-GB" w:eastAsia="en-GB"/>
        </w:rPr>
      </w:pPr>
      <w:hyperlink w:anchor="_Toc391560523" w:history="1">
        <w:r w:rsidR="008108AD" w:rsidRPr="008108AD">
          <w:rPr>
            <w:rStyle w:val="Hyperlink"/>
          </w:rPr>
          <w:t>ΠΤΧ 1.2 : Εξυπηρετητής αποθήκευσης-σύστημα εφεδρικών αντιγράφων ασφαλείας</w:t>
        </w:r>
        <w:r w:rsidR="008108AD" w:rsidRPr="008108AD">
          <w:rPr>
            <w:webHidden/>
          </w:rPr>
          <w:tab/>
        </w:r>
        <w:r w:rsidR="008108AD" w:rsidRPr="008108AD">
          <w:rPr>
            <w:webHidden/>
          </w:rPr>
          <w:fldChar w:fldCharType="begin"/>
        </w:r>
        <w:r w:rsidR="008108AD" w:rsidRPr="008108AD">
          <w:rPr>
            <w:webHidden/>
          </w:rPr>
          <w:instrText xml:space="preserve"> PAGEREF _Toc391560523 \h </w:instrText>
        </w:r>
        <w:r w:rsidR="008108AD" w:rsidRPr="008108AD">
          <w:rPr>
            <w:webHidden/>
          </w:rPr>
        </w:r>
        <w:r w:rsidR="008108AD" w:rsidRPr="008108AD">
          <w:rPr>
            <w:webHidden/>
          </w:rPr>
          <w:fldChar w:fldCharType="separate"/>
        </w:r>
        <w:r w:rsidR="008108AD" w:rsidRPr="008108AD">
          <w:rPr>
            <w:webHidden/>
          </w:rPr>
          <w:t>32</w:t>
        </w:r>
        <w:r w:rsidR="008108AD" w:rsidRPr="008108AD">
          <w:rPr>
            <w:webHidden/>
          </w:rPr>
          <w:fldChar w:fldCharType="end"/>
        </w:r>
      </w:hyperlink>
    </w:p>
    <w:p w:rsidR="008108AD" w:rsidRPr="008108AD" w:rsidRDefault="00E02DAE">
      <w:pPr>
        <w:pStyle w:val="TOC2"/>
        <w:rPr>
          <w:rFonts w:asciiTheme="minorHAnsi" w:eastAsiaTheme="minorEastAsia" w:hAnsiTheme="minorHAnsi" w:cstheme="minorBidi"/>
          <w:b w:val="0"/>
          <w:i w:val="0"/>
          <w:sz w:val="22"/>
          <w:szCs w:val="22"/>
          <w:lang w:val="en-GB" w:eastAsia="en-GB"/>
        </w:rPr>
      </w:pPr>
      <w:hyperlink w:anchor="_Toc391560524" w:history="1">
        <w:r w:rsidR="008108AD" w:rsidRPr="008108AD">
          <w:rPr>
            <w:rStyle w:val="Hyperlink"/>
          </w:rPr>
          <w:t xml:space="preserve">ΠΤΧ 2.1 : Σύστημα αποθήκευσης δεδομένων – </w:t>
        </w:r>
        <w:r w:rsidR="008108AD" w:rsidRPr="008108AD">
          <w:rPr>
            <w:rStyle w:val="Hyperlink"/>
            <w:lang w:val="en-GB"/>
          </w:rPr>
          <w:t>SAN</w:t>
        </w:r>
        <w:r w:rsidR="008108AD" w:rsidRPr="008108AD">
          <w:rPr>
            <w:rStyle w:val="Hyperlink"/>
          </w:rPr>
          <w:t xml:space="preserve"> Storage</w:t>
        </w:r>
        <w:r w:rsidR="008108AD" w:rsidRPr="008108AD">
          <w:rPr>
            <w:webHidden/>
          </w:rPr>
          <w:tab/>
        </w:r>
        <w:r w:rsidR="008108AD" w:rsidRPr="008108AD">
          <w:rPr>
            <w:webHidden/>
          </w:rPr>
          <w:fldChar w:fldCharType="begin"/>
        </w:r>
        <w:r w:rsidR="008108AD" w:rsidRPr="008108AD">
          <w:rPr>
            <w:webHidden/>
          </w:rPr>
          <w:instrText xml:space="preserve"> PAGEREF _Toc391560524 \h </w:instrText>
        </w:r>
        <w:r w:rsidR="008108AD" w:rsidRPr="008108AD">
          <w:rPr>
            <w:webHidden/>
          </w:rPr>
        </w:r>
        <w:r w:rsidR="008108AD" w:rsidRPr="008108AD">
          <w:rPr>
            <w:webHidden/>
          </w:rPr>
          <w:fldChar w:fldCharType="separate"/>
        </w:r>
        <w:r w:rsidR="008108AD" w:rsidRPr="008108AD">
          <w:rPr>
            <w:webHidden/>
          </w:rPr>
          <w:t>38</w:t>
        </w:r>
        <w:r w:rsidR="008108AD" w:rsidRPr="008108AD">
          <w:rPr>
            <w:webHidden/>
          </w:rPr>
          <w:fldChar w:fldCharType="end"/>
        </w:r>
      </w:hyperlink>
    </w:p>
    <w:p w:rsidR="008108AD" w:rsidRPr="008108AD" w:rsidRDefault="00E02DAE">
      <w:pPr>
        <w:pStyle w:val="TOC2"/>
        <w:rPr>
          <w:rFonts w:asciiTheme="minorHAnsi" w:eastAsiaTheme="minorEastAsia" w:hAnsiTheme="minorHAnsi" w:cstheme="minorBidi"/>
          <w:b w:val="0"/>
          <w:i w:val="0"/>
          <w:sz w:val="22"/>
          <w:szCs w:val="22"/>
          <w:lang w:val="en-GB" w:eastAsia="en-GB"/>
        </w:rPr>
      </w:pPr>
      <w:hyperlink w:anchor="_Toc391560525" w:history="1">
        <w:r w:rsidR="008108AD" w:rsidRPr="008108AD">
          <w:rPr>
            <w:rStyle w:val="Hyperlink"/>
            <w:bCs/>
          </w:rPr>
          <w:t>Β. Πίνακες Συμμόρφωσης (ΠΣ)</w:t>
        </w:r>
        <w:r w:rsidR="008108AD" w:rsidRPr="008108AD">
          <w:rPr>
            <w:webHidden/>
          </w:rPr>
          <w:tab/>
        </w:r>
        <w:r w:rsidR="008108AD" w:rsidRPr="008108AD">
          <w:rPr>
            <w:webHidden/>
          </w:rPr>
          <w:fldChar w:fldCharType="begin"/>
        </w:r>
        <w:r w:rsidR="008108AD" w:rsidRPr="008108AD">
          <w:rPr>
            <w:webHidden/>
          </w:rPr>
          <w:instrText xml:space="preserve"> PAGEREF _Toc391560525 \h </w:instrText>
        </w:r>
        <w:r w:rsidR="008108AD" w:rsidRPr="008108AD">
          <w:rPr>
            <w:webHidden/>
          </w:rPr>
        </w:r>
        <w:r w:rsidR="008108AD" w:rsidRPr="008108AD">
          <w:rPr>
            <w:webHidden/>
          </w:rPr>
          <w:fldChar w:fldCharType="separate"/>
        </w:r>
        <w:r w:rsidR="008108AD" w:rsidRPr="008108AD">
          <w:rPr>
            <w:webHidden/>
          </w:rPr>
          <w:t>45</w:t>
        </w:r>
        <w:r w:rsidR="008108AD" w:rsidRPr="008108AD">
          <w:rPr>
            <w:webHidden/>
          </w:rPr>
          <w:fldChar w:fldCharType="end"/>
        </w:r>
      </w:hyperlink>
    </w:p>
    <w:p w:rsidR="008108AD" w:rsidRPr="008108AD" w:rsidRDefault="00E02DAE">
      <w:pPr>
        <w:pStyle w:val="TOC3"/>
        <w:rPr>
          <w:rFonts w:asciiTheme="minorHAnsi" w:eastAsiaTheme="minorEastAsia" w:hAnsiTheme="minorHAnsi" w:cstheme="minorBidi"/>
          <w:noProof/>
          <w:sz w:val="22"/>
          <w:szCs w:val="22"/>
          <w:lang w:val="en-GB" w:eastAsia="en-GB"/>
        </w:rPr>
      </w:pPr>
      <w:hyperlink w:anchor="_Toc391560526" w:history="1">
        <w:r w:rsidR="008108AD" w:rsidRPr="008108AD">
          <w:rPr>
            <w:rStyle w:val="Hyperlink"/>
            <w:noProof/>
          </w:rPr>
          <w:t>ΠΣ 1: Απαιτήσεις για τις υπηρεσίες Εγγύησης – Συντήρησης</w:t>
        </w:r>
        <w:r w:rsidR="008108AD" w:rsidRPr="008108AD">
          <w:rPr>
            <w:noProof/>
            <w:webHidden/>
          </w:rPr>
          <w:tab/>
        </w:r>
        <w:r w:rsidR="008108AD" w:rsidRPr="008108AD">
          <w:rPr>
            <w:noProof/>
            <w:webHidden/>
          </w:rPr>
          <w:fldChar w:fldCharType="begin"/>
        </w:r>
        <w:r w:rsidR="008108AD" w:rsidRPr="008108AD">
          <w:rPr>
            <w:noProof/>
            <w:webHidden/>
          </w:rPr>
          <w:instrText xml:space="preserve"> PAGEREF _Toc391560526 \h </w:instrText>
        </w:r>
        <w:r w:rsidR="008108AD" w:rsidRPr="008108AD">
          <w:rPr>
            <w:noProof/>
            <w:webHidden/>
          </w:rPr>
        </w:r>
        <w:r w:rsidR="008108AD" w:rsidRPr="008108AD">
          <w:rPr>
            <w:noProof/>
            <w:webHidden/>
          </w:rPr>
          <w:fldChar w:fldCharType="separate"/>
        </w:r>
        <w:r w:rsidR="008108AD" w:rsidRPr="008108AD">
          <w:rPr>
            <w:noProof/>
            <w:webHidden/>
          </w:rPr>
          <w:t>45</w:t>
        </w:r>
        <w:r w:rsidR="008108AD" w:rsidRPr="008108AD">
          <w:rPr>
            <w:noProof/>
            <w:webHidden/>
          </w:rPr>
          <w:fldChar w:fldCharType="end"/>
        </w:r>
      </w:hyperlink>
    </w:p>
    <w:p w:rsidR="008108AD" w:rsidRPr="008108AD" w:rsidRDefault="00E02DAE">
      <w:pPr>
        <w:pStyle w:val="TOC3"/>
        <w:rPr>
          <w:rFonts w:asciiTheme="minorHAnsi" w:eastAsiaTheme="minorEastAsia" w:hAnsiTheme="minorHAnsi" w:cstheme="minorBidi"/>
          <w:noProof/>
          <w:sz w:val="22"/>
          <w:szCs w:val="22"/>
          <w:lang w:val="en-GB" w:eastAsia="en-GB"/>
        </w:rPr>
      </w:pPr>
      <w:hyperlink w:anchor="_Toc391560527" w:history="1">
        <w:r w:rsidR="008108AD" w:rsidRPr="008108AD">
          <w:rPr>
            <w:rStyle w:val="Hyperlink"/>
            <w:noProof/>
          </w:rPr>
          <w:t>ΠΣ 2: Χρονοδιάγραμμα Έργου</w:t>
        </w:r>
        <w:r w:rsidR="008108AD" w:rsidRPr="008108AD">
          <w:rPr>
            <w:noProof/>
            <w:webHidden/>
          </w:rPr>
          <w:tab/>
        </w:r>
        <w:r w:rsidR="008108AD" w:rsidRPr="008108AD">
          <w:rPr>
            <w:noProof/>
            <w:webHidden/>
          </w:rPr>
          <w:fldChar w:fldCharType="begin"/>
        </w:r>
        <w:r w:rsidR="008108AD" w:rsidRPr="008108AD">
          <w:rPr>
            <w:noProof/>
            <w:webHidden/>
          </w:rPr>
          <w:instrText xml:space="preserve"> PAGEREF _Toc391560527 \h </w:instrText>
        </w:r>
        <w:r w:rsidR="008108AD" w:rsidRPr="008108AD">
          <w:rPr>
            <w:noProof/>
            <w:webHidden/>
          </w:rPr>
        </w:r>
        <w:r w:rsidR="008108AD" w:rsidRPr="008108AD">
          <w:rPr>
            <w:noProof/>
            <w:webHidden/>
          </w:rPr>
          <w:fldChar w:fldCharType="separate"/>
        </w:r>
        <w:r w:rsidR="008108AD" w:rsidRPr="008108AD">
          <w:rPr>
            <w:noProof/>
            <w:webHidden/>
          </w:rPr>
          <w:t>47</w:t>
        </w:r>
        <w:r w:rsidR="008108AD" w:rsidRPr="008108AD">
          <w:rPr>
            <w:noProof/>
            <w:webHidden/>
          </w:rPr>
          <w:fldChar w:fldCharType="end"/>
        </w:r>
      </w:hyperlink>
    </w:p>
    <w:p w:rsidR="008108AD" w:rsidRPr="008108AD" w:rsidRDefault="00E02DAE">
      <w:pPr>
        <w:pStyle w:val="TOC1"/>
        <w:tabs>
          <w:tab w:val="left" w:pos="1920"/>
        </w:tabs>
        <w:rPr>
          <w:rFonts w:asciiTheme="minorHAnsi" w:eastAsiaTheme="minorEastAsia" w:hAnsiTheme="minorHAnsi" w:cstheme="minorBidi"/>
          <w:b w:val="0"/>
          <w:sz w:val="22"/>
          <w:szCs w:val="22"/>
          <w:lang w:val="en-GB" w:eastAsia="en-GB"/>
        </w:rPr>
      </w:pPr>
      <w:hyperlink w:anchor="_Toc391560528" w:history="1">
        <w:r w:rsidR="008108AD" w:rsidRPr="008108AD">
          <w:rPr>
            <w:rStyle w:val="Hyperlink"/>
          </w:rPr>
          <w:t>ΠΑΡΑΡΤΗΜΑ IV.</w:t>
        </w:r>
        <w:r w:rsidR="008108AD" w:rsidRPr="008108AD">
          <w:rPr>
            <w:rFonts w:asciiTheme="minorHAnsi" w:eastAsiaTheme="minorEastAsia" w:hAnsiTheme="minorHAnsi" w:cstheme="minorBidi"/>
            <w:b w:val="0"/>
            <w:sz w:val="22"/>
            <w:szCs w:val="22"/>
            <w:lang w:val="en-GB" w:eastAsia="en-GB"/>
          </w:rPr>
          <w:tab/>
        </w:r>
        <w:r w:rsidR="008108AD" w:rsidRPr="008108AD">
          <w:rPr>
            <w:rStyle w:val="Hyperlink"/>
          </w:rPr>
          <w:t>Πίνακας Οικονομικής Προσφοράς (Τμήμα 1)</w:t>
        </w:r>
        <w:r w:rsidR="008108AD" w:rsidRPr="008108AD">
          <w:rPr>
            <w:webHidden/>
          </w:rPr>
          <w:tab/>
        </w:r>
        <w:r w:rsidR="008108AD" w:rsidRPr="008108AD">
          <w:rPr>
            <w:webHidden/>
          </w:rPr>
          <w:fldChar w:fldCharType="begin"/>
        </w:r>
        <w:r w:rsidR="008108AD" w:rsidRPr="008108AD">
          <w:rPr>
            <w:webHidden/>
          </w:rPr>
          <w:instrText xml:space="preserve"> PAGEREF _Toc391560528 \h </w:instrText>
        </w:r>
        <w:r w:rsidR="008108AD" w:rsidRPr="008108AD">
          <w:rPr>
            <w:webHidden/>
          </w:rPr>
        </w:r>
        <w:r w:rsidR="008108AD" w:rsidRPr="008108AD">
          <w:rPr>
            <w:webHidden/>
          </w:rPr>
          <w:fldChar w:fldCharType="separate"/>
        </w:r>
        <w:r w:rsidR="008108AD" w:rsidRPr="008108AD">
          <w:rPr>
            <w:webHidden/>
          </w:rPr>
          <w:t>48</w:t>
        </w:r>
        <w:r w:rsidR="008108AD" w:rsidRPr="008108AD">
          <w:rPr>
            <w:webHidden/>
          </w:rPr>
          <w:fldChar w:fldCharType="end"/>
        </w:r>
      </w:hyperlink>
    </w:p>
    <w:p w:rsidR="008108AD" w:rsidRPr="008108AD" w:rsidRDefault="00E02DAE">
      <w:pPr>
        <w:pStyle w:val="TOC1"/>
        <w:tabs>
          <w:tab w:val="left" w:pos="1920"/>
        </w:tabs>
        <w:rPr>
          <w:rFonts w:asciiTheme="minorHAnsi" w:eastAsiaTheme="minorEastAsia" w:hAnsiTheme="minorHAnsi" w:cstheme="minorBidi"/>
          <w:b w:val="0"/>
          <w:sz w:val="22"/>
          <w:szCs w:val="22"/>
          <w:lang w:val="en-GB" w:eastAsia="en-GB"/>
        </w:rPr>
      </w:pPr>
      <w:hyperlink w:anchor="_Toc391560529" w:history="1">
        <w:r w:rsidR="008108AD" w:rsidRPr="008108AD">
          <w:rPr>
            <w:rStyle w:val="Hyperlink"/>
          </w:rPr>
          <w:t>ΠΑΡΑΡΤΗΜΑ V.</w:t>
        </w:r>
        <w:r w:rsidR="008108AD" w:rsidRPr="008108AD">
          <w:rPr>
            <w:rFonts w:asciiTheme="minorHAnsi" w:eastAsiaTheme="minorEastAsia" w:hAnsiTheme="minorHAnsi" w:cstheme="minorBidi"/>
            <w:b w:val="0"/>
            <w:sz w:val="22"/>
            <w:szCs w:val="22"/>
            <w:lang w:val="en-GB" w:eastAsia="en-GB"/>
          </w:rPr>
          <w:tab/>
        </w:r>
        <w:r w:rsidR="008108AD" w:rsidRPr="008108AD">
          <w:rPr>
            <w:rStyle w:val="Hyperlink"/>
          </w:rPr>
          <w:t>Πίνακας Οικονομικής Προσφοράς (Τμήμα 2)</w:t>
        </w:r>
        <w:r w:rsidR="008108AD" w:rsidRPr="008108AD">
          <w:rPr>
            <w:webHidden/>
          </w:rPr>
          <w:tab/>
        </w:r>
        <w:r w:rsidR="008108AD" w:rsidRPr="008108AD">
          <w:rPr>
            <w:webHidden/>
          </w:rPr>
          <w:fldChar w:fldCharType="begin"/>
        </w:r>
        <w:r w:rsidR="008108AD" w:rsidRPr="008108AD">
          <w:rPr>
            <w:webHidden/>
          </w:rPr>
          <w:instrText xml:space="preserve"> PAGEREF _Toc391560529 \h </w:instrText>
        </w:r>
        <w:r w:rsidR="008108AD" w:rsidRPr="008108AD">
          <w:rPr>
            <w:webHidden/>
          </w:rPr>
        </w:r>
        <w:r w:rsidR="008108AD" w:rsidRPr="008108AD">
          <w:rPr>
            <w:webHidden/>
          </w:rPr>
          <w:fldChar w:fldCharType="separate"/>
        </w:r>
        <w:r w:rsidR="008108AD" w:rsidRPr="008108AD">
          <w:rPr>
            <w:webHidden/>
          </w:rPr>
          <w:t>48</w:t>
        </w:r>
        <w:r w:rsidR="008108AD" w:rsidRPr="008108AD">
          <w:rPr>
            <w:webHidden/>
          </w:rPr>
          <w:fldChar w:fldCharType="end"/>
        </w:r>
      </w:hyperlink>
    </w:p>
    <w:p w:rsidR="003400F9" w:rsidRPr="008108AD" w:rsidRDefault="003400F9" w:rsidP="00D71936">
      <w:pPr>
        <w:pStyle w:val="TOC3"/>
      </w:pPr>
      <w:r w:rsidRPr="008108AD">
        <w:rPr>
          <w:i/>
        </w:rPr>
        <w:fldChar w:fldCharType="end"/>
      </w:r>
    </w:p>
    <w:p w:rsidR="003400F9" w:rsidRPr="008108AD" w:rsidRDefault="003400F9" w:rsidP="00D71936">
      <w:pPr>
        <w:pStyle w:val="Heading1"/>
      </w:pPr>
      <w:r w:rsidRPr="008108AD">
        <w:br w:type="page"/>
      </w:r>
      <w:bookmarkStart w:id="11" w:name="_Toc448110511"/>
      <w:bookmarkStart w:id="12" w:name="_Toc12352056"/>
      <w:bookmarkStart w:id="13" w:name="_Ref137270316"/>
      <w:bookmarkStart w:id="14" w:name="_Ref173567334"/>
      <w:bookmarkStart w:id="15" w:name="_Toc391560474"/>
      <w:bookmarkEnd w:id="10"/>
      <w:r w:rsidRPr="008108AD">
        <w:lastRenderedPageBreak/>
        <w:t>ΚΕΦΑΛΑΙΟ Α: ΓΕΝΙΚΟΙ ΚΑΙ ΕΙΔΙΚΟΙ ΟΡΟΙ ΔΙΑΓΩΝΙΣΜΟΥ</w:t>
      </w:r>
      <w:bookmarkEnd w:id="11"/>
      <w:bookmarkEnd w:id="12"/>
      <w:bookmarkEnd w:id="13"/>
      <w:bookmarkEnd w:id="14"/>
      <w:bookmarkEnd w:id="15"/>
    </w:p>
    <w:p w:rsidR="003400F9" w:rsidRPr="008108AD" w:rsidRDefault="003400F9" w:rsidP="00D71936">
      <w:pPr>
        <w:pStyle w:val="Heading2a"/>
      </w:pPr>
      <w:bookmarkStart w:id="16" w:name="_Toc391560475"/>
      <w:bookmarkStart w:id="17" w:name="_Toc368807538"/>
      <w:bookmarkStart w:id="18" w:name="_Toc448110512"/>
      <w:bookmarkStart w:id="19" w:name="_Toc12352057"/>
      <w:r w:rsidRPr="008108AD">
        <w:t>ΓΕΝΙΚΕΣ ΠΛΗΡΟΦΟΡΙΕΣ</w:t>
      </w:r>
      <w:bookmarkEnd w:id="16"/>
    </w:p>
    <w:p w:rsidR="003400F9" w:rsidRPr="008108AD" w:rsidRDefault="003400F9" w:rsidP="00D71936">
      <w:pPr>
        <w:pStyle w:val="Heading3"/>
      </w:pPr>
      <w:bookmarkStart w:id="20" w:name="_Toc391560476"/>
      <w:r w:rsidRPr="008108AD">
        <w:t>Αντικείμενο Διαγωνισμού</w:t>
      </w:r>
      <w:bookmarkEnd w:id="17"/>
      <w:bookmarkEnd w:id="18"/>
      <w:bookmarkEnd w:id="19"/>
      <w:bookmarkEnd w:id="20"/>
    </w:p>
    <w:p w:rsidR="003400F9" w:rsidRPr="008108AD" w:rsidRDefault="003400F9" w:rsidP="004207EE">
      <w:pPr>
        <w:numPr>
          <w:ilvl w:val="0"/>
          <w:numId w:val="23"/>
        </w:numPr>
      </w:pPr>
      <w:r w:rsidRPr="008108AD">
        <w:t>Αντικείμενο</w:t>
      </w:r>
      <w:r w:rsidRPr="008108AD">
        <w:rPr>
          <w:rStyle w:val="StyleBlack1"/>
          <w:sz w:val="18"/>
        </w:rPr>
        <w:t xml:space="preserve"> της διακήρυξης είναι η π</w:t>
      </w:r>
      <w:r w:rsidRPr="008108AD">
        <w:t>ρομήθεια εξοπλισμού για τη φιλοξενία και την παροχή ηλεκτρονικών υπηρεσιών στα πλαίσια των πράξεων «Ανάπτυξη και Λειτουργία Δικτύου Πρόληψης και Αντιμετώπισης των φαινομένων Σχολικής Βίας και Εκφοβισμού –ΑΠ1, ΑΠ2», του Υποέργου 2 «Ανάπτυξη συστήματος εξ’ αποστάσεως επιμόρφωσης και ενημερωτικής πύλης – Υλοποίησης της επιμόρφωσης» που υλοποιείται από το ΙΤΥΕ και με τελικό Δικαιούχο της Πράξης το Υπουργείο Παιδείας &amp; Θρησκευμάτων, Ειδική Υπηρεσία Εφαρμογής Εκπαιδευτικών Δράσεων (ΕΥΕ ΕΔ).</w:t>
      </w:r>
    </w:p>
    <w:p w:rsidR="003400F9" w:rsidRPr="008108AD" w:rsidRDefault="003400F9" w:rsidP="009245CC">
      <w:pPr>
        <w:pStyle w:val="bodybulletingChar"/>
        <w:tabs>
          <w:tab w:val="clear" w:pos="360"/>
        </w:tabs>
        <w:ind w:left="709" w:firstLine="0"/>
        <w:rPr>
          <w:rFonts w:ascii="Verdana" w:hAnsi="Verdana"/>
          <w:sz w:val="18"/>
        </w:rPr>
      </w:pPr>
      <w:r w:rsidRPr="008108AD">
        <w:rPr>
          <w:rFonts w:ascii="Verdana" w:hAnsi="Verdana"/>
          <w:sz w:val="18"/>
        </w:rPr>
        <w:t xml:space="preserve">Για </w:t>
      </w:r>
      <w:r w:rsidRPr="008108AD">
        <w:rPr>
          <w:rFonts w:ascii="Verdana" w:hAnsi="Verdana"/>
          <w:sz w:val="18"/>
          <w:u w:val="single"/>
        </w:rPr>
        <w:t xml:space="preserve">διαχειριστικούς </w:t>
      </w:r>
      <w:r w:rsidR="008108AD" w:rsidRPr="008108AD">
        <w:rPr>
          <w:rFonts w:ascii="Verdana" w:hAnsi="Verdana"/>
          <w:sz w:val="18"/>
          <w:u w:val="single"/>
        </w:rPr>
        <w:t xml:space="preserve">λόγους </w:t>
      </w:r>
      <w:r w:rsidRPr="008108AD">
        <w:rPr>
          <w:rFonts w:ascii="Verdana" w:hAnsi="Verdana"/>
          <w:sz w:val="18"/>
          <w:u w:val="single"/>
        </w:rPr>
        <w:t>της Αναθέτουσας Αρχής</w:t>
      </w:r>
      <w:r w:rsidRPr="008108AD">
        <w:rPr>
          <w:rFonts w:ascii="Verdana" w:hAnsi="Verdana"/>
          <w:sz w:val="18"/>
        </w:rPr>
        <w:t xml:space="preserve">, ο εξοπλισμός ομαδοποιείται σε δύο κατηγορίες που συνιστούν και τα αντίστοιχα ακόλουθα </w:t>
      </w:r>
      <w:r w:rsidRPr="008108AD">
        <w:rPr>
          <w:rFonts w:ascii="Verdana" w:hAnsi="Verdana"/>
          <w:b/>
          <w:sz w:val="18"/>
        </w:rPr>
        <w:t xml:space="preserve">δύο (2) Τμήματα </w:t>
      </w:r>
      <w:r w:rsidRPr="008108AD">
        <w:rPr>
          <w:rFonts w:ascii="Verdana" w:hAnsi="Verdana"/>
          <w:sz w:val="18"/>
        </w:rPr>
        <w:t>του έργου:</w:t>
      </w:r>
    </w:p>
    <w:p w:rsidR="003400F9" w:rsidRPr="008108AD" w:rsidRDefault="003400F9" w:rsidP="008108AD">
      <w:pPr>
        <w:pStyle w:val="bodybulletingChar"/>
        <w:numPr>
          <w:ilvl w:val="0"/>
          <w:numId w:val="55"/>
        </w:numPr>
        <w:spacing w:before="240" w:after="240"/>
        <w:ind w:left="1077"/>
        <w:rPr>
          <w:rFonts w:ascii="Verdana" w:hAnsi="Verdana"/>
          <w:b/>
          <w:sz w:val="18"/>
          <w:u w:val="single"/>
        </w:rPr>
      </w:pPr>
      <w:r w:rsidRPr="008108AD">
        <w:rPr>
          <w:rFonts w:ascii="Verdana" w:hAnsi="Verdana"/>
          <w:b/>
          <w:sz w:val="18"/>
          <w:u w:val="single"/>
        </w:rPr>
        <w:t>Τμήμα 1:  Υποδομή εξυπηρετητών</w:t>
      </w:r>
    </w:p>
    <w:p w:rsidR="003400F9" w:rsidRPr="008108AD" w:rsidRDefault="003400F9" w:rsidP="003962EF">
      <w:pPr>
        <w:pStyle w:val="bodybulletingChar"/>
        <w:tabs>
          <w:tab w:val="clear" w:pos="360"/>
        </w:tabs>
        <w:spacing w:before="240" w:after="240"/>
        <w:ind w:left="1077" w:firstLine="0"/>
        <w:rPr>
          <w:rFonts w:ascii="Verdana" w:hAnsi="Verdana"/>
          <w:sz w:val="18"/>
        </w:rPr>
      </w:pPr>
      <w:r w:rsidRPr="008108AD">
        <w:rPr>
          <w:rFonts w:ascii="Verdana" w:hAnsi="Verdana"/>
          <w:sz w:val="18"/>
        </w:rPr>
        <w:t>(Προμήθεια εξοπλισμού στο πλαίσιο της πράξης «Ανάπτυξη και Λειτουργία Δικτύου Πρόληψης και Αντιμετώπισης των φαινομένων Σχολικής Βίας και Εκφοβισμού –ΑΠ1»)</w:t>
      </w:r>
    </w:p>
    <w:p w:rsidR="003400F9" w:rsidRPr="008108AD" w:rsidRDefault="003400F9" w:rsidP="008108AD">
      <w:pPr>
        <w:pStyle w:val="bodybulletingChar"/>
        <w:numPr>
          <w:ilvl w:val="0"/>
          <w:numId w:val="55"/>
        </w:numPr>
        <w:spacing w:before="240" w:after="240"/>
        <w:ind w:left="1077"/>
        <w:rPr>
          <w:rFonts w:ascii="Verdana" w:hAnsi="Verdana"/>
          <w:b/>
          <w:sz w:val="18"/>
          <w:u w:val="single"/>
        </w:rPr>
      </w:pPr>
      <w:r w:rsidRPr="008108AD">
        <w:rPr>
          <w:rFonts w:ascii="Verdana" w:hAnsi="Verdana"/>
          <w:b/>
          <w:sz w:val="18"/>
          <w:u w:val="single"/>
        </w:rPr>
        <w:t>Τμήμα 2: Υποδομή αποθήκευσης δεδομένων</w:t>
      </w:r>
    </w:p>
    <w:p w:rsidR="003400F9" w:rsidRPr="008108AD" w:rsidRDefault="003400F9" w:rsidP="003962EF">
      <w:pPr>
        <w:pStyle w:val="bodybulletingChar"/>
        <w:tabs>
          <w:tab w:val="clear" w:pos="360"/>
        </w:tabs>
        <w:spacing w:before="240" w:after="240"/>
        <w:ind w:left="1077" w:firstLine="0"/>
        <w:rPr>
          <w:rFonts w:ascii="Verdana" w:hAnsi="Verdana"/>
          <w:b/>
          <w:sz w:val="18"/>
          <w:u w:val="single"/>
        </w:rPr>
      </w:pPr>
      <w:r w:rsidRPr="008108AD">
        <w:rPr>
          <w:rFonts w:ascii="Verdana" w:hAnsi="Verdana"/>
          <w:sz w:val="18"/>
        </w:rPr>
        <w:t>(Προμήθεια εξοπλισμού στο πλαίσιο της πράξης «Ανάπτυξη και Λειτουργία Δικτύου Πρόληψης και Αντιμετώπισης των φαινομένων Σχολικής Βίας και Εκφοβισμού –ΑΠ2»)</w:t>
      </w:r>
    </w:p>
    <w:p w:rsidR="003400F9" w:rsidRPr="008108AD" w:rsidRDefault="003400F9" w:rsidP="003962EF">
      <w:pPr>
        <w:numPr>
          <w:ilvl w:val="0"/>
          <w:numId w:val="23"/>
        </w:numPr>
      </w:pPr>
      <w:r w:rsidRPr="008108AD">
        <w:t>Ο προμηθευόμενος εξοπλισμός και τα λογισμικά (Τμήμα 1 και Τμήμα 2) θα χρησιμοποιηθεί για τις ανάγκες και των δύο πράξεων «Ανάπτυξη και Λειτουργία Δικτύου Πρόληψης και Αντιμετώπισης των φαινομένων Σχολικής Βίας και Εκφοβισμού –ΑΠ1» και «Ανάπτυξη και Λειτουργία Δικτύου Πρόληψης και Αντιμετώπισης των φαινομένων Σχολικής Βίας και Εκφοβισμού –ΑΠ2»</w:t>
      </w:r>
    </w:p>
    <w:p w:rsidR="003400F9" w:rsidRPr="008108AD" w:rsidRDefault="003400F9" w:rsidP="00112132">
      <w:pPr>
        <w:numPr>
          <w:ilvl w:val="0"/>
          <w:numId w:val="23"/>
        </w:numPr>
      </w:pPr>
      <w:r w:rsidRPr="008108AD">
        <w:t xml:space="preserve">Ο προμηθευόμενος εξοπλισμός και τα λογισμικά περιγράφονται αναλυτικά στο </w:t>
      </w:r>
      <w:r w:rsidRPr="008108AD">
        <w:rPr>
          <w:b/>
        </w:rPr>
        <w:t>ΚΕΦΑΛΑΙΟ Δ: ΤΕΧΝΙΚΕΣ ΠΡΟΔΙΑΓΡΑΦΕΣ</w:t>
      </w:r>
      <w:r w:rsidRPr="008108AD">
        <w:t xml:space="preserve"> της διακήρυξης.</w:t>
      </w:r>
    </w:p>
    <w:p w:rsidR="003400F9" w:rsidRPr="008108AD" w:rsidRDefault="003400F9" w:rsidP="00112132">
      <w:pPr>
        <w:numPr>
          <w:ilvl w:val="0"/>
          <w:numId w:val="23"/>
        </w:numPr>
        <w:rPr>
          <w:rStyle w:val="StyleBlack1"/>
          <w:sz w:val="18"/>
        </w:rPr>
      </w:pPr>
      <w:r w:rsidRPr="008108AD">
        <w:t xml:space="preserve">Οι απαιτήσεις σχετικά με τον προμηθευόμενο εξοπλισμό και τα λογισμικά και την εκτέλεση του έργου για τον οικονομικό φορέα περιλαμβάνονται στο </w:t>
      </w:r>
      <w:r w:rsidRPr="008108AD">
        <w:rPr>
          <w:b/>
        </w:rPr>
        <w:t>ΚΕΦΑΛΑΙΟ Δ: ΤΕΧΝΙΚΕΣ ΠΡΟΔΙΑΓΡΑΦΕΣ</w:t>
      </w:r>
      <w:r w:rsidRPr="008108AD">
        <w:t xml:space="preserve"> της διακήρυξης</w:t>
      </w:r>
      <w:r w:rsidRPr="008108AD">
        <w:rPr>
          <w:rStyle w:val="StyleBlack1"/>
          <w:sz w:val="18"/>
        </w:rPr>
        <w:t>.</w:t>
      </w:r>
    </w:p>
    <w:p w:rsidR="003400F9" w:rsidRPr="008108AD" w:rsidRDefault="003400F9" w:rsidP="00112132">
      <w:pPr>
        <w:numPr>
          <w:ilvl w:val="0"/>
          <w:numId w:val="23"/>
        </w:numPr>
        <w:rPr>
          <w:rStyle w:val="StyleBlack1"/>
          <w:sz w:val="18"/>
        </w:rPr>
      </w:pPr>
      <w:r w:rsidRPr="008108AD">
        <w:rPr>
          <w:rStyle w:val="StyleBlack1"/>
          <w:sz w:val="18"/>
        </w:rPr>
        <w:t xml:space="preserve">Ο τρόπος που θα γίνει η αξιολόγηση, περιγράφεται αναλυτικά στο </w:t>
      </w:r>
      <w:r w:rsidRPr="008108AD">
        <w:rPr>
          <w:rStyle w:val="StyleBlack1"/>
          <w:b/>
          <w:sz w:val="18"/>
        </w:rPr>
        <w:t>ΚΕΦΑΛΑΙΟ Γ: ΑΞΙΟΛΟΓΗΣΗ ΠΡΟΣΦΟΡΩΝ</w:t>
      </w:r>
      <w:r w:rsidRPr="008108AD">
        <w:rPr>
          <w:rStyle w:val="StyleBlack1"/>
          <w:sz w:val="18"/>
        </w:rPr>
        <w:t>.</w:t>
      </w:r>
    </w:p>
    <w:p w:rsidR="003400F9" w:rsidRPr="008108AD" w:rsidRDefault="003400F9" w:rsidP="00112132">
      <w:pPr>
        <w:numPr>
          <w:ilvl w:val="0"/>
          <w:numId w:val="23"/>
        </w:numPr>
        <w:rPr>
          <w:b/>
        </w:rPr>
      </w:pPr>
      <w:r w:rsidRPr="008108AD">
        <w:rPr>
          <w:b/>
        </w:rPr>
        <w:t>ΔΕΝ</w:t>
      </w:r>
      <w:r w:rsidRPr="008108AD">
        <w:rPr>
          <w:rStyle w:val="StyleBlack1"/>
          <w:sz w:val="18"/>
        </w:rPr>
        <w:t xml:space="preserve"> </w:t>
      </w:r>
      <w:r w:rsidRPr="008108AD">
        <w:rPr>
          <w:b/>
        </w:rPr>
        <w:t xml:space="preserve">γίνονται </w:t>
      </w:r>
      <w:r w:rsidRPr="008108AD">
        <w:rPr>
          <w:rStyle w:val="StyleBlack1"/>
          <w:sz w:val="18"/>
        </w:rPr>
        <w:t>δεκτές προσφορές για μέρος του απαιτούμενου εξοπλισμού, δηλαδή η προσφορά πρέπει να περιλαμβάνει και τα δύο τμήματα του έργου.</w:t>
      </w:r>
    </w:p>
    <w:p w:rsidR="003400F9" w:rsidRPr="008108AD" w:rsidRDefault="003400F9" w:rsidP="00D71936">
      <w:pPr>
        <w:rPr>
          <w:rStyle w:val="StyleBlack1"/>
          <w:sz w:val="18"/>
        </w:rPr>
      </w:pPr>
    </w:p>
    <w:p w:rsidR="003400F9" w:rsidRPr="008108AD" w:rsidRDefault="003400F9" w:rsidP="00D71936">
      <w:pPr>
        <w:pStyle w:val="Heading3"/>
      </w:pPr>
      <w:bookmarkStart w:id="21" w:name="_Toc368807539"/>
      <w:bookmarkStart w:id="22" w:name="_Toc448110513"/>
      <w:bookmarkStart w:id="23" w:name="_Toc12352058"/>
      <w:r w:rsidRPr="008108AD">
        <w:t xml:space="preserve"> </w:t>
      </w:r>
      <w:bookmarkStart w:id="24" w:name="_Toc391560477"/>
      <w:r w:rsidRPr="008108AD">
        <w:t>Προϋπολογισμός Έργου</w:t>
      </w:r>
      <w:bookmarkEnd w:id="24"/>
    </w:p>
    <w:p w:rsidR="003400F9" w:rsidRPr="008108AD" w:rsidRDefault="003400F9" w:rsidP="00A00E1C">
      <w:pPr>
        <w:numPr>
          <w:ilvl w:val="0"/>
          <w:numId w:val="24"/>
        </w:numPr>
      </w:pPr>
      <w:r w:rsidRPr="008108AD">
        <w:t xml:space="preserve">Ο </w:t>
      </w:r>
      <w:r w:rsidRPr="008108AD">
        <w:rPr>
          <w:b/>
        </w:rPr>
        <w:t>συνολικός</w:t>
      </w:r>
      <w:r w:rsidRPr="008108AD">
        <w:t xml:space="preserve"> προϋπολογισμός του Έργου, που αποτελεί και το ανώτατο ποσό για την υποβολή προσφορών ισούται με </w:t>
      </w:r>
      <w:r w:rsidRPr="008108AD">
        <w:rPr>
          <w:b/>
        </w:rPr>
        <w:t>€40.000,00 συμπεριλαμβανομένου ΦΠΑ 23%</w:t>
      </w:r>
      <w:r w:rsidRPr="008108AD">
        <w:t xml:space="preserve"> (προϋπολογισμός χωρίς ΦΠΑ: </w:t>
      </w:r>
      <w:r w:rsidRPr="008108AD">
        <w:rPr>
          <w:b/>
        </w:rPr>
        <w:t>€ 32.520,33,</w:t>
      </w:r>
      <w:r w:rsidRPr="008108AD">
        <w:t xml:space="preserve"> - ΦΠΑ: </w:t>
      </w:r>
      <w:r w:rsidRPr="008108AD">
        <w:rPr>
          <w:b/>
        </w:rPr>
        <w:t>€ 7.479,67</w:t>
      </w:r>
      <w:r w:rsidRPr="008108AD">
        <w:t>) και αφορά το σύνολο των προβλεπομένων δύο (2) Τμημάτων</w:t>
      </w:r>
    </w:p>
    <w:p w:rsidR="003400F9" w:rsidRPr="008108AD" w:rsidRDefault="003400F9" w:rsidP="00A00E1C">
      <w:pPr>
        <w:ind w:left="720"/>
      </w:pPr>
      <w:r w:rsidRPr="008108AD">
        <w:t>Το ύψος της Οικονομικής Προσφοράς για την εκτέλεση καθενός από τα 2 Τμήματα δεν μπορεί να υπερβαίνει το ποσά αντίστοιχα:</w:t>
      </w:r>
    </w:p>
    <w:p w:rsidR="003400F9" w:rsidRPr="008108AD" w:rsidRDefault="003400F9" w:rsidP="00E35892">
      <w:pPr>
        <w:pStyle w:val="ListParagraph"/>
        <w:numPr>
          <w:ilvl w:val="0"/>
          <w:numId w:val="56"/>
        </w:numPr>
      </w:pPr>
      <w:r w:rsidRPr="008108AD">
        <w:rPr>
          <w:b/>
        </w:rPr>
        <w:t>Τμήμα 1</w:t>
      </w:r>
      <w:r w:rsidRPr="008108AD">
        <w:t xml:space="preserve">: δεν μπορεί να υπερβαίνει το ποσό των </w:t>
      </w:r>
      <w:r w:rsidRPr="008108AD">
        <w:rPr>
          <w:b/>
        </w:rPr>
        <w:t xml:space="preserve">22.040,00 </w:t>
      </w:r>
      <w:r w:rsidRPr="008108AD">
        <w:t>€ συμπεριλαμβανομένου ΦΠΑ 23% (προϋπολογισμός χωρίς ΦΠΑ: 17.918,70 € - ΦΠΑ: 4.121,30 €)</w:t>
      </w:r>
    </w:p>
    <w:p w:rsidR="003400F9" w:rsidRPr="008108AD" w:rsidRDefault="003400F9" w:rsidP="00E35892">
      <w:pPr>
        <w:pStyle w:val="ListParagraph"/>
        <w:numPr>
          <w:ilvl w:val="0"/>
          <w:numId w:val="56"/>
        </w:numPr>
      </w:pPr>
      <w:r w:rsidRPr="008108AD">
        <w:rPr>
          <w:b/>
        </w:rPr>
        <w:lastRenderedPageBreak/>
        <w:t>Τμήμα 2</w:t>
      </w:r>
      <w:r w:rsidRPr="008108AD">
        <w:t xml:space="preserve">: δεν μπορεί να υπερβαίνει το ποσό των </w:t>
      </w:r>
      <w:r w:rsidRPr="008108AD">
        <w:rPr>
          <w:b/>
        </w:rPr>
        <w:t>17.960,00</w:t>
      </w:r>
      <w:r w:rsidRPr="008108AD">
        <w:t xml:space="preserve"> € συμπεριλαμβανομένου ΦΠΑ 23% (προϋπολογισμός χωρίς ΦΠΑ: 14.601,63 € - ΦΠΑ: 3.358,37 €)</w:t>
      </w:r>
    </w:p>
    <w:p w:rsidR="003400F9" w:rsidRPr="008108AD" w:rsidRDefault="003400F9" w:rsidP="0075508E">
      <w:pPr>
        <w:numPr>
          <w:ilvl w:val="0"/>
          <w:numId w:val="24"/>
        </w:numPr>
      </w:pPr>
      <w:r w:rsidRPr="008108AD">
        <w:t>Το Έργο υλοποιείται στο πλαίσιο των Πράξεων:</w:t>
      </w:r>
    </w:p>
    <w:p w:rsidR="003400F9" w:rsidRPr="008108AD" w:rsidRDefault="003400F9" w:rsidP="0075508E">
      <w:pPr>
        <w:ind w:left="720"/>
      </w:pPr>
      <w:r w:rsidRPr="008108AD">
        <w:t xml:space="preserve">(για το ΤΜΗΜΑ 1) </w:t>
      </w:r>
    </w:p>
    <w:p w:rsidR="003400F9" w:rsidRPr="008108AD" w:rsidRDefault="003400F9" w:rsidP="0075508E">
      <w:pPr>
        <w:ind w:left="720"/>
      </w:pPr>
      <w:r w:rsidRPr="008108AD">
        <w:t>α) «</w:t>
      </w:r>
      <w:r w:rsidRPr="008108AD">
        <w:rPr>
          <w:b/>
        </w:rPr>
        <w:t>Ανάπτυξη και Λειτουργία Δικτύου Πρόληψης και Αντιμετώπισης των φαινομένων Σχολικής Βίας και Εκφοβισμού – ΑΠ1</w:t>
      </w:r>
      <w:r w:rsidRPr="008108AD">
        <w:t>», η οποία είναι ενταγμένη στο Ε.Π «ΕΚΠΑΙΔΕΥΣΗ ΚΑΙ ΔΙΑ ΒΙΟΥ ΜΑΘΗΣΗ» που συγχρηματοδοτείται από την Ευρωπαϊκή Ένωση (Ευρωπαϊκό Κοινωνικό Ταμείο) και το Ελληνικό Δημόσιο στα πλαίσια του ΕΣΠΑ [Απόφαση Ένταξης: 15031/15.07.2013, Τροποποίηση Απόφασης Ένταξης: 4031/26.2.2014 (ΑΔΑ: ΒΙΕΕ9-ΒΝΤ), Κωδικός ΟΠΣ: 448089]. Οι δαπάνες της Πράξης θα βαρύνουν το Πρόγραμμα Δημοσίων Επενδύσεων, ΣΑΕ2458, ενάριθμος κωδικός Πράξης 2013ΣΕ24580025</w:t>
      </w:r>
    </w:p>
    <w:p w:rsidR="003400F9" w:rsidRPr="008108AD" w:rsidRDefault="003400F9" w:rsidP="0075508E">
      <w:pPr>
        <w:ind w:left="720"/>
      </w:pPr>
      <w:r w:rsidRPr="008108AD">
        <w:t>και</w:t>
      </w:r>
    </w:p>
    <w:p w:rsidR="003400F9" w:rsidRPr="008108AD" w:rsidRDefault="003400F9" w:rsidP="0075508E">
      <w:pPr>
        <w:ind w:left="720"/>
      </w:pPr>
      <w:r w:rsidRPr="008108AD">
        <w:t>(για το ΤΜΗΜΑ 2)</w:t>
      </w:r>
    </w:p>
    <w:p w:rsidR="003400F9" w:rsidRPr="008108AD" w:rsidRDefault="003400F9" w:rsidP="00A00E1C">
      <w:pPr>
        <w:ind w:left="720"/>
      </w:pPr>
      <w:r w:rsidRPr="008108AD">
        <w:t>β) «Ανάπτυξη και Λειτουργία Δικτύου Πρόληψης και Αντιμετώπισης των φαινομένων Σχολικής Βίας και Εκφοβισμού –ΑΠ2», η οποία είναι ενταγμένη στο Ε.Π «ΕΚΠΑΙΔΕΥΣΗ ΚΑΙ ΔΙΑ ΒΙΟΥ ΜΑΘΗΣΗ» που συγχρηματοδοτείται από την Ευρωπαϊκή Ένωση (Ευρωπαϊκό Κοινωνικό Ταμείο) και το Ελληνικό Δημόσιο στα πλαίσια του ΕΣΠΑ [Απόφαση Ένταξης: 15032/15.07.2013, Τροποποίηση Απόφασης Ένταξης: 4032/26.2.2014 (ΑΔΑ: ΒΙΕΕ9-Τ0Ν), Κωδικός ΟΠΣ: 448091]. Οι δαπάνες της Πράξης θα βαρύνουν το Πρόγραμμα Δημοσίων Επενδύσεων, ΣΑΕ2458, ενάριθμος κωδικός Πράξης 2013ΣΕ24580026</w:t>
      </w:r>
    </w:p>
    <w:p w:rsidR="003400F9" w:rsidRPr="008108AD" w:rsidRDefault="003400F9" w:rsidP="00A00E1C">
      <w:pPr>
        <w:ind w:left="720"/>
      </w:pPr>
    </w:p>
    <w:p w:rsidR="003400F9" w:rsidRPr="008108AD" w:rsidRDefault="003400F9" w:rsidP="004439F3">
      <w:pPr>
        <w:numPr>
          <w:ilvl w:val="0"/>
          <w:numId w:val="24"/>
        </w:numPr>
        <w:rPr>
          <w:b/>
        </w:rPr>
      </w:pPr>
      <w:r w:rsidRPr="008108AD">
        <w:rPr>
          <w:b/>
        </w:rPr>
        <w:t>Προσφορά με τιμή μεγαλύτερη από την προϋπολογιζόμενη, ανά τμήμα ή και συνολικά, θα απορρίπτεται</w:t>
      </w:r>
    </w:p>
    <w:p w:rsidR="003400F9" w:rsidRPr="008108AD" w:rsidRDefault="003400F9" w:rsidP="00A00E1C">
      <w:pPr>
        <w:ind w:left="720"/>
      </w:pPr>
    </w:p>
    <w:p w:rsidR="003400F9" w:rsidRPr="008108AD" w:rsidRDefault="003400F9" w:rsidP="00D71936">
      <w:pPr>
        <w:pStyle w:val="Heading3"/>
      </w:pPr>
      <w:bookmarkStart w:id="25" w:name="_Toc391560478"/>
      <w:r w:rsidRPr="008108AD">
        <w:t>Στοιχεία Αναθέτουσας Αρχής</w:t>
      </w:r>
      <w:bookmarkEnd w:id="21"/>
      <w:bookmarkEnd w:id="22"/>
      <w:bookmarkEnd w:id="23"/>
      <w:bookmarkEnd w:id="25"/>
    </w:p>
    <w:p w:rsidR="003400F9" w:rsidRPr="008108AD" w:rsidRDefault="003400F9" w:rsidP="00D71936">
      <w:r w:rsidRPr="008108AD">
        <w:rPr>
          <w:b/>
        </w:rPr>
        <w:t>Ι.</w:t>
      </w:r>
      <w:r w:rsidRPr="008108AD">
        <w:rPr>
          <w:b/>
        </w:rPr>
        <w:tab/>
        <w:t>Αναθέτουσα αρχή είναι</w:t>
      </w:r>
      <w:r w:rsidRPr="008108AD">
        <w:t xml:space="preserve"> </w:t>
      </w:r>
      <w:r w:rsidRPr="008108AD">
        <w:rPr>
          <w:b/>
        </w:rPr>
        <w:t>το ΙΤΥΕ.</w:t>
      </w:r>
    </w:p>
    <w:p w:rsidR="003400F9" w:rsidRPr="008108AD" w:rsidRDefault="003400F9" w:rsidP="00D71936">
      <w:pPr>
        <w:ind w:firstLine="720"/>
        <w:rPr>
          <w:rStyle w:val="StyleBlack1"/>
          <w:sz w:val="18"/>
        </w:rPr>
      </w:pPr>
      <w:r w:rsidRPr="008108AD">
        <w:rPr>
          <w:rStyle w:val="StyleBlack1"/>
          <w:sz w:val="18"/>
          <w:u w:val="single"/>
        </w:rPr>
        <w:t>Διεύθυνση έδρας του ΙΤΥΕ:</w:t>
      </w:r>
      <w:r w:rsidRPr="008108AD">
        <w:rPr>
          <w:rStyle w:val="StyleBlack1"/>
          <w:sz w:val="18"/>
        </w:rPr>
        <w:t xml:space="preserve"> </w:t>
      </w:r>
    </w:p>
    <w:p w:rsidR="003400F9" w:rsidRPr="008108AD" w:rsidRDefault="003400F9" w:rsidP="00D71936">
      <w:pPr>
        <w:ind w:left="720" w:firstLine="720"/>
        <w:rPr>
          <w:rStyle w:val="StyleBlack1"/>
          <w:sz w:val="18"/>
        </w:rPr>
      </w:pPr>
      <w:r w:rsidRPr="008108AD">
        <w:rPr>
          <w:rStyle w:val="StyleBlack1"/>
          <w:sz w:val="18"/>
        </w:rPr>
        <w:t>Κτίριο «Δ. Μαρίτσας»,</w:t>
      </w:r>
    </w:p>
    <w:p w:rsidR="003400F9" w:rsidRPr="008108AD" w:rsidRDefault="003400F9" w:rsidP="00D71936">
      <w:pPr>
        <w:ind w:left="720" w:firstLine="720"/>
        <w:rPr>
          <w:rStyle w:val="StyleBlack1"/>
          <w:sz w:val="18"/>
        </w:rPr>
      </w:pPr>
      <w:r w:rsidRPr="008108AD">
        <w:rPr>
          <w:rStyle w:val="StyleBlack1"/>
          <w:sz w:val="18"/>
        </w:rPr>
        <w:t xml:space="preserve">Νίκου Καζαντζάκη, </w:t>
      </w:r>
    </w:p>
    <w:p w:rsidR="003400F9" w:rsidRPr="008108AD" w:rsidRDefault="003400F9" w:rsidP="00D71936">
      <w:pPr>
        <w:ind w:left="720" w:firstLine="720"/>
        <w:rPr>
          <w:rStyle w:val="StyleBlack1"/>
          <w:sz w:val="18"/>
        </w:rPr>
      </w:pPr>
      <w:r w:rsidRPr="008108AD">
        <w:rPr>
          <w:rStyle w:val="StyleBlack1"/>
          <w:sz w:val="18"/>
        </w:rPr>
        <w:t>Πανεπιστημιούπολη Πατρών, 265 04, Ρίο Πατρών</w:t>
      </w:r>
    </w:p>
    <w:p w:rsidR="003400F9" w:rsidRPr="008108AD" w:rsidRDefault="003400F9" w:rsidP="00D71936">
      <w:pPr>
        <w:ind w:left="720" w:firstLine="720"/>
      </w:pPr>
      <w:r w:rsidRPr="008108AD">
        <w:t>Τηλέφωνο:</w:t>
      </w:r>
      <w:r w:rsidRPr="008108AD">
        <w:tab/>
        <w:t>(2610) 960 300, 361</w:t>
      </w:r>
    </w:p>
    <w:p w:rsidR="003400F9" w:rsidRPr="008108AD" w:rsidRDefault="003400F9" w:rsidP="00D71936">
      <w:pPr>
        <w:ind w:left="720" w:firstLine="720"/>
      </w:pPr>
      <w:r w:rsidRPr="008108AD">
        <w:rPr>
          <w:lang w:val="en-US"/>
        </w:rPr>
        <w:t>Fax</w:t>
      </w:r>
      <w:r w:rsidRPr="008108AD">
        <w:t>:</w:t>
      </w:r>
      <w:r w:rsidRPr="008108AD">
        <w:tab/>
      </w:r>
      <w:r w:rsidRPr="008108AD">
        <w:tab/>
        <w:t>(2610) 960 490</w:t>
      </w:r>
    </w:p>
    <w:p w:rsidR="003400F9" w:rsidRPr="008108AD" w:rsidRDefault="003400F9" w:rsidP="00D71936">
      <w:pPr>
        <w:rPr>
          <w:rStyle w:val="StyleBlack1"/>
          <w:sz w:val="18"/>
        </w:rPr>
      </w:pPr>
    </w:p>
    <w:p w:rsidR="003400F9" w:rsidRPr="008108AD" w:rsidRDefault="003400F9" w:rsidP="00D71936">
      <w:pPr>
        <w:rPr>
          <w:rStyle w:val="StyleBlack1"/>
          <w:sz w:val="18"/>
        </w:rPr>
      </w:pPr>
      <w:r w:rsidRPr="008108AD">
        <w:rPr>
          <w:rStyle w:val="StyleBlack1"/>
          <w:b/>
          <w:sz w:val="18"/>
        </w:rPr>
        <w:t>II.</w:t>
      </w:r>
      <w:r w:rsidRPr="008108AD">
        <w:rPr>
          <w:rStyle w:val="StyleBlack1"/>
          <w:b/>
          <w:sz w:val="18"/>
        </w:rPr>
        <w:tab/>
        <w:t>Ορισμοί:</w:t>
      </w:r>
    </w:p>
    <w:p w:rsidR="003400F9" w:rsidRPr="008108AD" w:rsidRDefault="003400F9" w:rsidP="00D71936">
      <w:pPr>
        <w:rPr>
          <w:rStyle w:val="StyleBlack1"/>
          <w:sz w:val="18"/>
        </w:rPr>
      </w:pPr>
      <w:r w:rsidRPr="008108AD">
        <w:rPr>
          <w:rStyle w:val="StyleBlack1"/>
          <w:sz w:val="18"/>
        </w:rPr>
        <w:t>–</w:t>
      </w:r>
      <w:r w:rsidRPr="008108AD">
        <w:rPr>
          <w:rStyle w:val="StyleBlack1"/>
          <w:sz w:val="18"/>
        </w:rPr>
        <w:tab/>
        <w:t>ΥΠΑΙΘ: Υπουργείο Παιδείας και Θρησκευμάτων.</w:t>
      </w:r>
    </w:p>
    <w:p w:rsidR="003400F9" w:rsidRPr="008108AD" w:rsidRDefault="003400F9" w:rsidP="00D71936">
      <w:pPr>
        <w:ind w:left="720" w:hanging="720"/>
        <w:rPr>
          <w:rStyle w:val="StyleBlack1"/>
          <w:sz w:val="18"/>
        </w:rPr>
      </w:pPr>
      <w:r w:rsidRPr="008108AD">
        <w:rPr>
          <w:rStyle w:val="StyleBlack1"/>
          <w:sz w:val="18"/>
        </w:rPr>
        <w:t>–</w:t>
      </w:r>
      <w:r w:rsidRPr="008108AD">
        <w:rPr>
          <w:rStyle w:val="StyleBlack1"/>
          <w:sz w:val="18"/>
        </w:rPr>
        <w:tab/>
        <w:t>ΔΣΔΕ: Διεύθυνση Σπουδών Δευτεροβάθμιας Εκπαίδευσης του ΥΠΑΙΘ / καθ’ ύλην αρμόδια Υπηρεσία.</w:t>
      </w:r>
    </w:p>
    <w:p w:rsidR="003400F9" w:rsidRPr="008108AD" w:rsidRDefault="003400F9" w:rsidP="00D71936">
      <w:pPr>
        <w:rPr>
          <w:rStyle w:val="StyleBlack1"/>
          <w:sz w:val="18"/>
        </w:rPr>
      </w:pPr>
      <w:r w:rsidRPr="008108AD">
        <w:rPr>
          <w:rStyle w:val="StyleBlack1"/>
          <w:sz w:val="18"/>
        </w:rPr>
        <w:t>–</w:t>
      </w:r>
      <w:r w:rsidRPr="008108AD">
        <w:rPr>
          <w:rStyle w:val="StyleBlack1"/>
          <w:sz w:val="18"/>
        </w:rPr>
        <w:tab/>
        <w:t>ΕΕ: Ευρωπαϊκή Ένωση / ένωση των Ευρωπαϊκών Κοινοτήτων.</w:t>
      </w:r>
    </w:p>
    <w:p w:rsidR="003400F9" w:rsidRPr="008108AD" w:rsidRDefault="003400F9" w:rsidP="00C85573">
      <w:pPr>
        <w:ind w:left="720" w:hanging="720"/>
      </w:pPr>
      <w:r w:rsidRPr="008108AD">
        <w:rPr>
          <w:rStyle w:val="StyleBlack1"/>
          <w:sz w:val="18"/>
        </w:rPr>
        <w:t>–</w:t>
      </w:r>
      <w:r w:rsidRPr="008108AD">
        <w:rPr>
          <w:rStyle w:val="StyleBlack1"/>
          <w:sz w:val="18"/>
        </w:rPr>
        <w:tab/>
        <w:t>Έργο: το υπό ανάθεση έργο – «Προμήθεια εξοπλισμού για τη φιλοξενία και την παροχή ηλεκτρονικών υπηρεσιών τηλεκατάρτισης και ενημερωτικής πύλης».</w:t>
      </w:r>
    </w:p>
    <w:p w:rsidR="003400F9" w:rsidRPr="008108AD" w:rsidRDefault="003400F9" w:rsidP="00D71936">
      <w:pPr>
        <w:ind w:left="720" w:hanging="720"/>
        <w:rPr>
          <w:rStyle w:val="StyleBlack1"/>
          <w:sz w:val="18"/>
        </w:rPr>
      </w:pPr>
      <w:r w:rsidRPr="008108AD">
        <w:rPr>
          <w:rStyle w:val="StyleBlack1"/>
          <w:sz w:val="18"/>
        </w:rPr>
        <w:t>–</w:t>
      </w:r>
      <w:r w:rsidRPr="008108AD">
        <w:rPr>
          <w:rStyle w:val="StyleBlack1"/>
          <w:sz w:val="18"/>
        </w:rPr>
        <w:tab/>
        <w:t>Τεύχη του διαγωνισμού: τα τεύχη που εκδίδονται για τους ενδιαφερόμενους / υποψηφίους διαγωνιζόμενους από την αναθέτουσα Αρχή και περιέχουν τους όρους της Διακήρυξης, την περιγραφή του αντικειμένου και τις προϋποθέσεις με βάση τις οποίες διενεργείται ο διαγωνισμός.</w:t>
      </w:r>
    </w:p>
    <w:p w:rsidR="003400F9" w:rsidRPr="008108AD" w:rsidRDefault="003400F9" w:rsidP="0042726D">
      <w:pPr>
        <w:numPr>
          <w:ilvl w:val="0"/>
          <w:numId w:val="17"/>
        </w:numPr>
        <w:rPr>
          <w:rStyle w:val="StyleBlack1"/>
          <w:sz w:val="18"/>
        </w:rPr>
      </w:pPr>
      <w:r w:rsidRPr="008108AD">
        <w:rPr>
          <w:rStyle w:val="StyleBlack1"/>
          <w:sz w:val="18"/>
        </w:rPr>
        <w:t xml:space="preserve">ΝΠΔΔ και ΝΠΙΔ: Νομικό Πρόσωπο Δημοσίου Δικαίου και Νομικό Πρόσωπο Ιδιωτικού Δικαίου, σύμφωνα με το ελληνικό δίκαιο.. </w:t>
      </w:r>
    </w:p>
    <w:p w:rsidR="003400F9" w:rsidRPr="008108AD" w:rsidRDefault="003400F9" w:rsidP="00252E48">
      <w:pPr>
        <w:numPr>
          <w:ilvl w:val="0"/>
          <w:numId w:val="17"/>
        </w:numPr>
        <w:rPr>
          <w:rStyle w:val="StyleBlack1"/>
          <w:sz w:val="18"/>
        </w:rPr>
      </w:pPr>
      <w:r w:rsidRPr="008108AD">
        <w:t>Επιτροπή: Η Επιτροπή Διενέργειας του Διαγωνισμού (εκτός αν αναφέρεται ρητά άλλη Επιτροπή) η οποία είναι αρμόδια για όλες τις απαιτούμενες ενέργειες μέχρι την κατακύρωση του διαγωνισμού.</w:t>
      </w:r>
    </w:p>
    <w:p w:rsidR="003400F9" w:rsidRPr="008108AD" w:rsidRDefault="003400F9" w:rsidP="00D71936">
      <w:pPr>
        <w:rPr>
          <w:rStyle w:val="StyleBlack1"/>
          <w:sz w:val="18"/>
        </w:rPr>
      </w:pPr>
      <w:r w:rsidRPr="008108AD">
        <w:rPr>
          <w:rStyle w:val="StyleBlack1"/>
          <w:b/>
          <w:sz w:val="18"/>
        </w:rPr>
        <w:lastRenderedPageBreak/>
        <w:t>III.</w:t>
      </w:r>
      <w:r w:rsidRPr="008108AD">
        <w:rPr>
          <w:rStyle w:val="StyleBlack1"/>
          <w:b/>
          <w:sz w:val="18"/>
        </w:rPr>
        <w:tab/>
        <w:t>Στοιχεία της σύμβασης:</w:t>
      </w:r>
    </w:p>
    <w:p w:rsidR="003400F9" w:rsidRPr="008108AD" w:rsidRDefault="003400F9" w:rsidP="00D71936">
      <w:pPr>
        <w:ind w:left="720" w:hanging="720"/>
        <w:rPr>
          <w:rStyle w:val="StyleBlack1"/>
          <w:sz w:val="18"/>
        </w:rPr>
      </w:pPr>
      <w:r w:rsidRPr="008108AD">
        <w:rPr>
          <w:rStyle w:val="StyleBlack1"/>
          <w:sz w:val="18"/>
        </w:rPr>
        <w:t>–</w:t>
      </w:r>
      <w:r w:rsidRPr="008108AD">
        <w:rPr>
          <w:rStyle w:val="StyleBlack1"/>
          <w:sz w:val="18"/>
        </w:rPr>
        <w:tab/>
        <w:t>Σύμβαση: το συμφωνητικό που θα υπογραφεί μεταξύ των συμβαλλομένων μερών για το προκηρυσσόμενο έργο με τίτλο «Προμήθεια εξοπλισμού για τη φιλοξενία και την παροχή ηλεκτρονικών υπηρεσιών τηλεκατάρτισης και ενημερωτικής πύλης» δηλαδή μεταξύ του ΙΤΥΕ ως Αναθέτουσας Αρχής και του Αναδόχου οικονομικού φορέα του έργου που θα επιλεγεί.</w:t>
      </w:r>
    </w:p>
    <w:p w:rsidR="003400F9" w:rsidRPr="008108AD" w:rsidRDefault="003400F9" w:rsidP="00D71936">
      <w:pPr>
        <w:ind w:left="720" w:hanging="720"/>
        <w:rPr>
          <w:rStyle w:val="StyleBlack1"/>
          <w:sz w:val="18"/>
        </w:rPr>
      </w:pPr>
      <w:r w:rsidRPr="008108AD">
        <w:rPr>
          <w:rStyle w:val="StyleBlack1"/>
          <w:sz w:val="18"/>
        </w:rPr>
        <w:t>–</w:t>
      </w:r>
      <w:r w:rsidRPr="008108AD">
        <w:rPr>
          <w:rStyle w:val="StyleBlack1"/>
          <w:sz w:val="18"/>
        </w:rPr>
        <w:tab/>
        <w:t>Αναθέτων/Αναθέτουσα Αρχή: το ΙΤΥΕ, με εντολή και για λογαριασμό του ΥΠΑΙΘ, που θα υπογράψει με τον Ανάδοχο την σύμβαση για την εκτέλεση του έργου.</w:t>
      </w:r>
    </w:p>
    <w:p w:rsidR="003400F9" w:rsidRPr="008108AD" w:rsidRDefault="003400F9" w:rsidP="00D71936">
      <w:pPr>
        <w:ind w:left="720" w:hanging="720"/>
        <w:rPr>
          <w:rStyle w:val="StyleBlack1"/>
          <w:sz w:val="18"/>
        </w:rPr>
      </w:pPr>
      <w:r w:rsidRPr="008108AD">
        <w:rPr>
          <w:rStyle w:val="StyleBlack1"/>
          <w:sz w:val="18"/>
        </w:rPr>
        <w:t>–</w:t>
      </w:r>
      <w:r w:rsidRPr="008108AD">
        <w:rPr>
          <w:rStyle w:val="StyleBlack1"/>
          <w:sz w:val="18"/>
        </w:rPr>
        <w:tab/>
        <w:t>Ανάδοχος οικονομικός φορέας/Προμηθευτής: ο προκρινόμενος του διαγωνισμού που θα κληθεί να υπογράψει την σύμβαση και να εκτελέσει το έργο.</w:t>
      </w:r>
    </w:p>
    <w:p w:rsidR="003400F9" w:rsidRPr="008108AD" w:rsidRDefault="003400F9" w:rsidP="00D71936">
      <w:pPr>
        <w:ind w:left="720" w:hanging="720"/>
        <w:rPr>
          <w:rStyle w:val="StyleBlack1"/>
          <w:sz w:val="18"/>
        </w:rPr>
      </w:pPr>
      <w:r w:rsidRPr="008108AD">
        <w:rPr>
          <w:rStyle w:val="StyleBlack1"/>
          <w:sz w:val="18"/>
        </w:rPr>
        <w:t>–</w:t>
      </w:r>
      <w:r w:rsidRPr="008108AD">
        <w:rPr>
          <w:rStyle w:val="StyleBlack1"/>
          <w:sz w:val="18"/>
        </w:rPr>
        <w:tab/>
        <w:t>Συμβατικά τεύχη: το τεύχος της σύμβασης μεταξύ της αναθέτουσας Αρχής με τον Ανάδοχο Οικονομικό φορέα του έργου και όλα τα τεύχη που την συνοδεύουν και την συμπληρώνουν και περιλαμβάνουν κατά σειρά ισχύος: α. τη σύμβαση, β. την προκήρυξη και το τεύχος με τους όρους της διακήρυξης, γ. την Οικονομική Προσφορά του Ανάδοχου οικονομικού φορέα και δ. την Τεχνική Προσφορά του Ανάδοχου οικονομικού φορέα.</w:t>
      </w:r>
    </w:p>
    <w:p w:rsidR="003400F9" w:rsidRPr="008108AD" w:rsidRDefault="003400F9" w:rsidP="00D71936">
      <w:pPr>
        <w:ind w:left="720" w:hanging="720"/>
        <w:rPr>
          <w:rStyle w:val="StyleBlack1"/>
          <w:sz w:val="18"/>
        </w:rPr>
      </w:pPr>
      <w:r w:rsidRPr="008108AD">
        <w:rPr>
          <w:rStyle w:val="StyleBlack1"/>
          <w:sz w:val="18"/>
        </w:rPr>
        <w:t>–</w:t>
      </w:r>
      <w:r w:rsidRPr="008108AD">
        <w:rPr>
          <w:rStyle w:val="StyleBlack1"/>
          <w:sz w:val="18"/>
        </w:rPr>
        <w:tab/>
        <w:t>Επίσημη γλώσσα της σύμβασης είναι η ελληνική. Η παρούσα διακήρυξη, τα έντυπα της Τεχνικής και Οικονομικής Προσφοράς και η σύμβαση είναι συνταγμένα στην ελληνική γλώσσα. Όλα τα δικαιολογητικά και οι Προσφορές των διαγωνιζομένων / υποψηφίων Αναδόχων που θα υποβληθούν θα είναι συνταγμένα στην ελληνική γλώσσα.</w:t>
      </w:r>
    </w:p>
    <w:p w:rsidR="003400F9" w:rsidRPr="008108AD" w:rsidRDefault="003400F9" w:rsidP="00D71936">
      <w:pPr>
        <w:ind w:left="720" w:hanging="720"/>
        <w:rPr>
          <w:rStyle w:val="StyleBlack1"/>
          <w:sz w:val="18"/>
        </w:rPr>
      </w:pPr>
      <w:r w:rsidRPr="008108AD">
        <w:rPr>
          <w:rStyle w:val="StyleBlack1"/>
          <w:sz w:val="18"/>
        </w:rPr>
        <w:t>–</w:t>
      </w:r>
      <w:r w:rsidRPr="008108AD">
        <w:rPr>
          <w:rStyle w:val="StyleBlack1"/>
          <w:sz w:val="18"/>
        </w:rPr>
        <w:tab/>
        <w:t>Η σύμβαση θα καταρτιστεί με βάση τους όρους που περιλαμβάνονται στα τεύχη του διαγωνισμού και θα διέπεται από το Ελληνικό Δίκαιο. Για θέματα που δεν θα ρυθμίζονται από την σύμβαση θα έχουν εφαρμογή οι διατάξεις του Ελληνικού Δικαίου που ρυθμίζουν τα θέματα των προμηθειών του Δημοσίου και, όπου απαιτείται, αναλογική εφαρμογή οι διατάξεις των κοινοτικών Οδηγιών περί συμβάσεων δημοσίων προμηθειών, καθώς και των κοινοτικών Κανονισμών περί των πόρων των Ταμείων και της δημοσιονομικής διαχείρισης του κοινοτικού Προϋπολογισμού.</w:t>
      </w:r>
    </w:p>
    <w:p w:rsidR="003400F9" w:rsidRPr="008108AD" w:rsidRDefault="003400F9" w:rsidP="00D71936">
      <w:pPr>
        <w:ind w:left="720" w:hanging="720"/>
        <w:rPr>
          <w:rStyle w:val="StyleBlack1"/>
          <w:sz w:val="18"/>
        </w:rPr>
      </w:pPr>
      <w:r w:rsidRPr="008108AD">
        <w:rPr>
          <w:rStyle w:val="StyleBlack1"/>
          <w:sz w:val="18"/>
        </w:rPr>
        <w:t>–</w:t>
      </w:r>
      <w:r w:rsidRPr="008108AD">
        <w:rPr>
          <w:rStyle w:val="StyleBlack1"/>
          <w:sz w:val="18"/>
        </w:rPr>
        <w:tab/>
        <w:t xml:space="preserve">Ως έναρξη της σύμβασης ορίζεται η ημερομηνία υπογραφής της μεταξύ των δύο συμβαλλομένων. </w:t>
      </w:r>
    </w:p>
    <w:p w:rsidR="003400F9" w:rsidRPr="008108AD" w:rsidRDefault="003400F9" w:rsidP="00D71936">
      <w:pPr>
        <w:ind w:left="720" w:hanging="720"/>
        <w:rPr>
          <w:rStyle w:val="StyleBlack1"/>
          <w:sz w:val="18"/>
        </w:rPr>
      </w:pPr>
      <w:r w:rsidRPr="008108AD">
        <w:rPr>
          <w:rStyle w:val="StyleBlack1"/>
          <w:sz w:val="18"/>
        </w:rPr>
        <w:t>–</w:t>
      </w:r>
      <w:r w:rsidRPr="008108AD">
        <w:rPr>
          <w:rStyle w:val="StyleBlack1"/>
          <w:sz w:val="18"/>
        </w:rPr>
        <w:tab/>
        <w:t>Ο προϋπολογισμός της εκτέλεσης του έργου συμπεριλαμβάνει και το ΦΠΑ. Τα επιμέρους στοιχεία του κόστους της σύμβασης, οι κρατήσεις και οι λοιπές οικονομικές επιβαρύνσεις της, καθώς επίσης ο τρόπος πληρωμής και τα λοιπά σχετικά στοιχεία και όροι, θα περιγράφονται στην ίδια την σύμβαση που θα υπογραφεί με τον Ανάδοχο οικονομικό φορέα.</w:t>
      </w:r>
    </w:p>
    <w:p w:rsidR="003400F9" w:rsidRPr="008108AD" w:rsidRDefault="003400F9" w:rsidP="00D71936"/>
    <w:p w:rsidR="003400F9" w:rsidRPr="008108AD" w:rsidRDefault="003400F9" w:rsidP="00D71936">
      <w:pPr>
        <w:pStyle w:val="Heading3"/>
      </w:pPr>
      <w:bookmarkStart w:id="26" w:name="_Toc391560479"/>
      <w:bookmarkStart w:id="27" w:name="_Toc431609043"/>
      <w:bookmarkStart w:id="28" w:name="_Toc434902822"/>
      <w:bookmarkStart w:id="29" w:name="_Toc448110515"/>
      <w:bookmarkStart w:id="30" w:name="_Toc12352060"/>
      <w:r w:rsidRPr="008108AD">
        <w:t>Τόπος και χρόνος υποβολής προσφορών</w:t>
      </w:r>
      <w:bookmarkEnd w:id="26"/>
    </w:p>
    <w:p w:rsidR="003400F9" w:rsidRPr="008108AD" w:rsidRDefault="003400F9" w:rsidP="00D71936">
      <w:pPr>
        <w:ind w:left="720" w:hanging="720"/>
        <w:rPr>
          <w:rStyle w:val="StyleBlack1"/>
          <w:sz w:val="18"/>
        </w:rPr>
      </w:pPr>
      <w:r w:rsidRPr="008108AD">
        <w:rPr>
          <w:rStyle w:val="StyleBlack1"/>
          <w:sz w:val="18"/>
        </w:rPr>
        <w:t>1.</w:t>
      </w:r>
      <w:r w:rsidRPr="008108AD">
        <w:rPr>
          <w:rStyle w:val="StyleBlack1"/>
          <w:sz w:val="18"/>
        </w:rPr>
        <w:tab/>
        <w:t xml:space="preserve">Οι υποψήφιοι Ανάδοχοι πρέπει να υποβάλουν τις προσφορές τους, σύμφωνα με τα οριζόμενα στην παρούσα Διακήρυξη το αργότερο μέχρι τις </w:t>
      </w:r>
      <w:r w:rsidR="00F432EC" w:rsidRPr="00E02DAE">
        <w:rPr>
          <w:rStyle w:val="StyleBlack1"/>
          <w:b/>
          <w:sz w:val="18"/>
        </w:rPr>
        <w:t>1</w:t>
      </w:r>
      <w:r w:rsidR="00E02DAE" w:rsidRPr="00E02DAE">
        <w:rPr>
          <w:rStyle w:val="StyleBlack1"/>
          <w:b/>
          <w:sz w:val="18"/>
        </w:rPr>
        <w:t>8</w:t>
      </w:r>
      <w:r w:rsidRPr="008108AD">
        <w:rPr>
          <w:rStyle w:val="StyleBlack1"/>
          <w:b/>
          <w:sz w:val="18"/>
        </w:rPr>
        <w:t>/</w:t>
      </w:r>
      <w:r w:rsidR="00F432EC">
        <w:rPr>
          <w:rStyle w:val="StyleBlack1"/>
          <w:b/>
          <w:sz w:val="18"/>
        </w:rPr>
        <w:t>7</w:t>
      </w:r>
      <w:r w:rsidRPr="008108AD">
        <w:rPr>
          <w:rStyle w:val="StyleBlack1"/>
          <w:b/>
          <w:sz w:val="18"/>
        </w:rPr>
        <w:t>/2014 και ώρα 14:00μμ</w:t>
      </w:r>
      <w:r w:rsidRPr="008108AD">
        <w:rPr>
          <w:rStyle w:val="StyleBlack1"/>
          <w:sz w:val="18"/>
        </w:rPr>
        <w:t xml:space="preserve"> στην έδρα της Αναθέτουσας Αρχής (Κτίριο «Δ. Μαρίτσας», Ν. Καζαντζάκη, Πανεπιστημιούπολη Πατρίων, Ρίο), υπόψη κου Μ. Παρασκευά.</w:t>
      </w:r>
    </w:p>
    <w:p w:rsidR="003400F9" w:rsidRPr="008108AD" w:rsidRDefault="003400F9" w:rsidP="00D71936">
      <w:pPr>
        <w:ind w:left="720" w:hanging="720"/>
        <w:rPr>
          <w:rStyle w:val="StyleBlack1"/>
          <w:sz w:val="18"/>
        </w:rPr>
      </w:pPr>
      <w:r w:rsidRPr="008108AD">
        <w:rPr>
          <w:rStyle w:val="StyleBlack1"/>
          <w:sz w:val="18"/>
        </w:rPr>
        <w:t>2.</w:t>
      </w:r>
      <w:r w:rsidRPr="008108AD">
        <w:rPr>
          <w:rStyle w:val="StyleBlack1"/>
          <w:sz w:val="18"/>
        </w:rPr>
        <w:tab/>
        <w:t>Προσφορές που θα κατατεθούν μετά την παραπάνω ημερομηνία και ώρα, δεν αποσφραγίζονται αλλά επιστρέφονται ως εκπρόθεσμες.</w:t>
      </w:r>
    </w:p>
    <w:p w:rsidR="003400F9" w:rsidRPr="008108AD" w:rsidRDefault="003400F9" w:rsidP="00D71936"/>
    <w:p w:rsidR="003400F9" w:rsidRPr="008108AD" w:rsidRDefault="003400F9" w:rsidP="00D71936">
      <w:pPr>
        <w:pStyle w:val="Heading3"/>
      </w:pPr>
      <w:r w:rsidRPr="008108AD">
        <w:t xml:space="preserve"> </w:t>
      </w:r>
      <w:bookmarkStart w:id="31" w:name="_Toc391560480"/>
      <w:r w:rsidRPr="008108AD">
        <w:t>Τρόπος Λήψης Εγγράφων του Διαγωνισμού</w:t>
      </w:r>
      <w:bookmarkEnd w:id="27"/>
      <w:bookmarkEnd w:id="28"/>
      <w:bookmarkEnd w:id="29"/>
      <w:bookmarkEnd w:id="30"/>
      <w:bookmarkEnd w:id="31"/>
    </w:p>
    <w:p w:rsidR="003400F9" w:rsidRPr="008108AD" w:rsidRDefault="003400F9" w:rsidP="009E24A0">
      <w:pPr>
        <w:ind w:left="720" w:hanging="720"/>
        <w:rPr>
          <w:rStyle w:val="StyleBlack1"/>
          <w:sz w:val="18"/>
        </w:rPr>
      </w:pPr>
      <w:r w:rsidRPr="008108AD">
        <w:rPr>
          <w:rStyle w:val="StyleBlack1"/>
          <w:sz w:val="18"/>
        </w:rPr>
        <w:t>1.</w:t>
      </w:r>
      <w:r w:rsidRPr="008108AD">
        <w:rPr>
          <w:rStyle w:val="StyleBlack1"/>
          <w:sz w:val="18"/>
        </w:rPr>
        <w:tab/>
        <w:t xml:space="preserve">Η διάθεση της Διακήρυξης γίνεται ηλεκτρονικά την Αναθέτουσα Αρχής από τον ιστότοπο </w:t>
      </w:r>
      <w:hyperlink r:id="rId10" w:history="1">
        <w:r w:rsidRPr="008108AD">
          <w:rPr>
            <w:rStyle w:val="Hyperlink"/>
          </w:rPr>
          <w:t>http://www.cti.gr/tenders</w:t>
        </w:r>
      </w:hyperlink>
      <w:r w:rsidRPr="008108AD">
        <w:rPr>
          <w:rStyle w:val="StyleBlack1"/>
          <w:sz w:val="18"/>
        </w:rPr>
        <w:t xml:space="preserve">. </w:t>
      </w:r>
    </w:p>
    <w:p w:rsidR="003400F9" w:rsidRPr="008108AD" w:rsidRDefault="003400F9" w:rsidP="00D71936">
      <w:pPr>
        <w:ind w:left="720" w:hanging="720"/>
        <w:rPr>
          <w:rStyle w:val="StyleBlack1"/>
          <w:sz w:val="18"/>
        </w:rPr>
      </w:pPr>
      <w:r w:rsidRPr="008108AD">
        <w:rPr>
          <w:rStyle w:val="StyleBlack1"/>
          <w:sz w:val="18"/>
        </w:rPr>
        <w:t>2.</w:t>
      </w:r>
      <w:r w:rsidRPr="008108AD">
        <w:rPr>
          <w:rStyle w:val="StyleBlack1"/>
          <w:sz w:val="18"/>
        </w:rPr>
        <w:tab/>
        <w:t>Οι παραλήπτες της Διακήρυξης θα πρέπει να συμπληρώνουν σχετικό ηλεκτρονική έντυπο (φόρμα) με τα στοιχεία των ενδιαφερομένων (όπως επωνυμία, διεύθυνση, τηλέφωνο, φαξ, διεύθυνση ηλεκτρονικού ταχυδρομείου), έτσι ώστε η Αναθέτουσα Αρχή να έχει στη διάθεση της πλήρη κατάλογο όσων παρέλαβαν τη διακήρυξη, για την περίπτωση που θα ήθελε να τους αποστείλει τυχόν συμπληρωματικά έγγραφα ή διευκρινίσεις πάνω στους όρους της.</w:t>
      </w:r>
    </w:p>
    <w:p w:rsidR="003400F9" w:rsidRPr="008108AD" w:rsidRDefault="003400F9" w:rsidP="00D71936">
      <w:pPr>
        <w:pStyle w:val="TenderText"/>
        <w:ind w:left="720"/>
        <w:rPr>
          <w:rFonts w:ascii="Verdana" w:hAnsi="Verdana"/>
          <w:sz w:val="18"/>
          <w:szCs w:val="18"/>
        </w:rPr>
      </w:pPr>
    </w:p>
    <w:p w:rsidR="003400F9" w:rsidRPr="008108AD" w:rsidRDefault="003400F9" w:rsidP="00D71936">
      <w:pPr>
        <w:pStyle w:val="Heading3"/>
        <w:ind w:left="720"/>
        <w:rPr>
          <w:sz w:val="18"/>
        </w:rPr>
      </w:pPr>
      <w:bookmarkStart w:id="32" w:name="_Toc368807542"/>
      <w:bookmarkStart w:id="33" w:name="_Toc448110516"/>
      <w:bookmarkStart w:id="34" w:name="_Toc12352061"/>
      <w:r w:rsidRPr="008108AD">
        <w:rPr>
          <w:sz w:val="18"/>
        </w:rPr>
        <w:lastRenderedPageBreak/>
        <w:t xml:space="preserve"> </w:t>
      </w:r>
      <w:bookmarkStart w:id="35" w:name="_Toc391560481"/>
      <w:r w:rsidRPr="008108AD">
        <w:rPr>
          <w:sz w:val="18"/>
        </w:rPr>
        <w:t>Παροχή Διευκρινίσεων επί της Διακήρυξης</w:t>
      </w:r>
      <w:bookmarkEnd w:id="35"/>
    </w:p>
    <w:p w:rsidR="003400F9" w:rsidRPr="008108AD" w:rsidRDefault="003400F9" w:rsidP="008873F9">
      <w:pPr>
        <w:pStyle w:val="ListParagraph"/>
        <w:numPr>
          <w:ilvl w:val="0"/>
          <w:numId w:val="26"/>
        </w:numPr>
        <w:rPr>
          <w:rStyle w:val="StyleBlack1"/>
          <w:sz w:val="18"/>
        </w:rPr>
      </w:pPr>
      <w:r w:rsidRPr="008108AD">
        <w:rPr>
          <w:rStyle w:val="StyleBlack1"/>
          <w:sz w:val="18"/>
        </w:rPr>
        <w:t xml:space="preserve">Οι υποψήφιοι μπορούν να ζητήσουν γραπτώς διευκρινίσεις ή/και συμπληρωματικές πληροφορίες σχετικές με τα έγγραφα του διαγωνισμού. </w:t>
      </w:r>
    </w:p>
    <w:p w:rsidR="003400F9" w:rsidRPr="008108AD" w:rsidRDefault="003400F9" w:rsidP="008873F9">
      <w:pPr>
        <w:pStyle w:val="ListParagraph"/>
        <w:numPr>
          <w:ilvl w:val="0"/>
          <w:numId w:val="26"/>
        </w:numPr>
        <w:rPr>
          <w:rStyle w:val="StyleBlack1"/>
          <w:sz w:val="18"/>
        </w:rPr>
      </w:pPr>
      <w:r w:rsidRPr="008108AD">
        <w:rPr>
          <w:rStyle w:val="StyleBlack1"/>
          <w:sz w:val="18"/>
        </w:rPr>
        <w:t xml:space="preserve">Οι γραπτές αιτήσεις για παροχή διευκρινίσεων θα πρέπει να απευθύνονται προς το ΙΤΥΕ, Οδός Ν. Καζαντζάκη, Πανεπιστημιούπολη, Ρίο Πατρών, ΤΚ 265 04, τηλ: +30 2610 960 300, </w:t>
      </w:r>
      <w:r w:rsidRPr="008108AD">
        <w:rPr>
          <w:rStyle w:val="StyleBlack1"/>
          <w:sz w:val="18"/>
          <w:lang w:val="en-US"/>
        </w:rPr>
        <w:t>fax</w:t>
      </w:r>
      <w:r w:rsidRPr="008108AD">
        <w:rPr>
          <w:rStyle w:val="StyleBlack1"/>
          <w:sz w:val="18"/>
        </w:rPr>
        <w:t xml:space="preserve"> +30 2610 960490 υπόψη: «Γραμματεία ΙΤΥΕ».</w:t>
      </w:r>
    </w:p>
    <w:p w:rsidR="003400F9" w:rsidRPr="008108AD" w:rsidRDefault="003400F9" w:rsidP="008873F9">
      <w:pPr>
        <w:pStyle w:val="ListParagraph"/>
        <w:numPr>
          <w:ilvl w:val="0"/>
          <w:numId w:val="26"/>
        </w:numPr>
        <w:rPr>
          <w:rStyle w:val="StyleBlack1"/>
          <w:sz w:val="18"/>
        </w:rPr>
      </w:pPr>
      <w:r w:rsidRPr="008108AD">
        <w:rPr>
          <w:rStyle w:val="StyleBlack1"/>
          <w:sz w:val="18"/>
        </w:rPr>
        <w:t>Η υποβολή των ερωτήσεων μπορεί να γίνει και με ηλεκτρονικό ταχυδρομείο (e-</w:t>
      </w:r>
      <w:r w:rsidRPr="008108AD">
        <w:rPr>
          <w:rStyle w:val="StyleBlack1"/>
          <w:sz w:val="18"/>
          <w:lang w:val="en-US"/>
        </w:rPr>
        <w:t>mail</w:t>
      </w:r>
      <w:r w:rsidRPr="008108AD">
        <w:rPr>
          <w:rStyle w:val="StyleBlack1"/>
          <w:sz w:val="18"/>
        </w:rPr>
        <w:t xml:space="preserve">) προς την διεύθυνση </w:t>
      </w:r>
      <w:hyperlink r:id="rId11" w:history="1">
        <w:r w:rsidRPr="008108AD">
          <w:rPr>
            <w:rStyle w:val="Hyperlink"/>
          </w:rPr>
          <w:t>nts@cti.gr</w:t>
        </w:r>
      </w:hyperlink>
      <w:r w:rsidRPr="008108AD">
        <w:rPr>
          <w:rStyle w:val="StyleBlack1"/>
          <w:sz w:val="18"/>
        </w:rPr>
        <w:t xml:space="preserve">). </w:t>
      </w:r>
    </w:p>
    <w:p w:rsidR="003400F9" w:rsidRPr="008108AD" w:rsidRDefault="003400F9" w:rsidP="008873F9">
      <w:pPr>
        <w:pStyle w:val="ListParagraph"/>
        <w:numPr>
          <w:ilvl w:val="0"/>
          <w:numId w:val="26"/>
        </w:numPr>
        <w:rPr>
          <w:rStyle w:val="StyleBlack1"/>
          <w:sz w:val="18"/>
        </w:rPr>
      </w:pPr>
      <w:r w:rsidRPr="008108AD">
        <w:rPr>
          <w:rStyle w:val="StyleBlack1"/>
          <w:sz w:val="18"/>
        </w:rPr>
        <w:t xml:space="preserve">Το ΙΤΥΕ θα απαντήσει τις διευκρινήσεις που θα φθάσουν σ’ αυτό μέχρι έξι (6) ημέρες πριν την ημερομηνία κατάθεσης των προσφορών. </w:t>
      </w:r>
    </w:p>
    <w:p w:rsidR="003400F9" w:rsidRPr="008108AD" w:rsidRDefault="003400F9" w:rsidP="008873F9">
      <w:pPr>
        <w:pStyle w:val="ListParagraph"/>
        <w:numPr>
          <w:ilvl w:val="0"/>
          <w:numId w:val="26"/>
        </w:numPr>
        <w:rPr>
          <w:rStyle w:val="StyleBlack1"/>
          <w:sz w:val="18"/>
        </w:rPr>
      </w:pPr>
      <w:r w:rsidRPr="008108AD">
        <w:rPr>
          <w:rStyle w:val="StyleBlack1"/>
          <w:sz w:val="18"/>
        </w:rPr>
        <w:t xml:space="preserve">Το ΙΤΥΕ θα κοινοποιήσει τις διευκρινήσεις που θα ζητηθούν και απαντήσεις που θα δοθούν στις σε όλους τους υποψηφίους. </w:t>
      </w:r>
    </w:p>
    <w:p w:rsidR="003400F9" w:rsidRPr="008108AD" w:rsidRDefault="003400F9" w:rsidP="008873F9">
      <w:pPr>
        <w:pStyle w:val="ListParagraph"/>
        <w:numPr>
          <w:ilvl w:val="0"/>
          <w:numId w:val="26"/>
        </w:numPr>
        <w:rPr>
          <w:rStyle w:val="StyleBlack1"/>
          <w:sz w:val="18"/>
        </w:rPr>
      </w:pPr>
      <w:r w:rsidRPr="008108AD">
        <w:rPr>
          <w:rStyle w:val="StyleBlack1"/>
          <w:sz w:val="18"/>
        </w:rPr>
        <w:t>Κανένας υποψήφιος δεν μπορεί σε οποιαδήποτε περίπτωση να επικαλεστεί προφορικές απαντήσεις εκ μέρους του ΙΤΥΕ.</w:t>
      </w:r>
    </w:p>
    <w:p w:rsidR="003400F9" w:rsidRPr="008108AD" w:rsidRDefault="003400F9" w:rsidP="00D71936">
      <w:pPr>
        <w:tabs>
          <w:tab w:val="left" w:pos="567"/>
        </w:tabs>
        <w:ind w:left="709" w:hanging="720"/>
        <w:rPr>
          <w:rStyle w:val="StyleBlack1"/>
          <w:sz w:val="18"/>
        </w:rPr>
      </w:pPr>
    </w:p>
    <w:p w:rsidR="003400F9" w:rsidRPr="008108AD" w:rsidRDefault="003400F9" w:rsidP="00D71936">
      <w:pPr>
        <w:pStyle w:val="Heading2a"/>
      </w:pPr>
      <w:bookmarkStart w:id="36" w:name="_Toc391560482"/>
      <w:r w:rsidRPr="008108AD">
        <w:t>ΔΙΚΑΙΩΜΑ ΣΥΜΜΕΤΟΧΗΣ</w:t>
      </w:r>
      <w:bookmarkEnd w:id="36"/>
      <w:r w:rsidRPr="008108AD">
        <w:t xml:space="preserve"> </w:t>
      </w:r>
    </w:p>
    <w:bookmarkEnd w:id="32"/>
    <w:bookmarkEnd w:id="33"/>
    <w:bookmarkEnd w:id="34"/>
    <w:p w:rsidR="003400F9" w:rsidRPr="008108AD" w:rsidRDefault="003400F9" w:rsidP="007216C0">
      <w:pPr>
        <w:ind w:hanging="11"/>
        <w:rPr>
          <w:rStyle w:val="StyleBlack1"/>
          <w:sz w:val="18"/>
        </w:rPr>
      </w:pPr>
      <w:r w:rsidRPr="008108AD">
        <w:rPr>
          <w:rStyle w:val="StyleBlack1"/>
          <w:sz w:val="18"/>
        </w:rPr>
        <w:t>Δικαίωμα συμμετοχής στο Διαγωνισμό έχουν φυσικά ή νομικά πρόσωπα ή συμπράξεις (ενώσεις) αυτών ή συνεταιρισμοί, που έχουν αντικείμενο την παραγωγή ή προμήθεια, την ανάπτυξη, εγκατάσταση και συντήρηση πληροφοριακών συστημάτων και προέρχονται ή είναι εγκατεστημένα στα κράτη-µέλη της Ευρωπαϊκής Ένωσης (Ε.Ε.), του Ε.Ο.Χ. καθώς και σε χώρες που έχουν υπογράψει με την Ε.Ε. Ευρωπαϊκές συμφωνίες, Συμφωνίες Σύνδεσης ή Διμερείς Συμφωνίες ή σε χώρες που έχουν υπογράψει και κυρώσει τη Συμφωνία για τις Δημόσιες Συμβάσεις (Σ.Δ.Σ.).</w:t>
      </w:r>
    </w:p>
    <w:p w:rsidR="003400F9" w:rsidRPr="008108AD" w:rsidRDefault="003400F9" w:rsidP="00D71936">
      <w:pPr>
        <w:rPr>
          <w:rStyle w:val="StyleBlack1"/>
          <w:sz w:val="18"/>
        </w:rPr>
      </w:pPr>
    </w:p>
    <w:p w:rsidR="003400F9" w:rsidRPr="008108AD" w:rsidRDefault="003400F9" w:rsidP="00D71936">
      <w:pPr>
        <w:pStyle w:val="Heading2a"/>
      </w:pPr>
      <w:bookmarkStart w:id="37" w:name="_Toc391560483"/>
      <w:bookmarkStart w:id="38" w:name="_Toc368807549"/>
      <w:bookmarkStart w:id="39" w:name="_Toc448110525"/>
      <w:bookmarkStart w:id="40" w:name="_Toc12352070"/>
      <w:bookmarkStart w:id="41" w:name="_Ref137270326"/>
      <w:r w:rsidRPr="008108AD">
        <w:t>ΚΑΤΑΡΤΙΣΗ – ΥΠΟΒΟΛΗ ΠΡΟΣΦΟΡΩΝ</w:t>
      </w:r>
      <w:bookmarkEnd w:id="37"/>
    </w:p>
    <w:p w:rsidR="003400F9" w:rsidRPr="008108AD" w:rsidRDefault="003400F9" w:rsidP="00D71936">
      <w:pPr>
        <w:pStyle w:val="Heading3"/>
      </w:pPr>
      <w:bookmarkStart w:id="42" w:name="_Toc146601969"/>
      <w:bookmarkStart w:id="43" w:name="_Toc391560484"/>
      <w:bookmarkEnd w:id="38"/>
      <w:bookmarkEnd w:id="39"/>
      <w:bookmarkEnd w:id="40"/>
      <w:bookmarkEnd w:id="41"/>
      <w:r w:rsidRPr="008108AD">
        <w:t>Τρόπος Υποβολής Προσφορών</w:t>
      </w:r>
      <w:bookmarkEnd w:id="42"/>
      <w:bookmarkEnd w:id="43"/>
    </w:p>
    <w:p w:rsidR="003400F9" w:rsidRPr="008108AD" w:rsidRDefault="003400F9" w:rsidP="00D71936">
      <w:pPr>
        <w:ind w:left="720" w:hanging="720"/>
      </w:pPr>
      <w:r w:rsidRPr="008108AD">
        <w:t>1.</w:t>
      </w:r>
      <w:r w:rsidRPr="008108AD">
        <w:tab/>
        <w:t>Με την υποβολή της Προσφοράς θεωρείται ότι ο υποψήφιος Ανάδοχος αποδέχεται ανεπιφύλακτα τους όρους της παρούσας Διακήρυξης. Επίσης, σε περίπτωση νομικών προσώπων, θεωρείται ότι η υποβολή της Προσφοράς και η συμμετοχή στο διαγωνισμό έχουν εγκριθεί από το αρμόδιο όργανο του συμμετέχοντος νομικού προσώπου. Οι ενδιαφερόμενοι υποβάλλουν την Προσφορά τους είτε καταθέτοντάς την αυτοπροσώπως ή με ειδικά προς τούτο εξουσιοδοτημένο εκπρόσωπό τους, είτε αποστέλλοντάς την ταχυδρομικά με συστημένη επιστολή ή ιδιωτικό ταχυδρομείο (</w:t>
      </w:r>
      <w:r w:rsidRPr="008108AD">
        <w:rPr>
          <w:lang w:val="en-US"/>
        </w:rPr>
        <w:t>courier</w:t>
      </w:r>
      <w:r w:rsidRPr="008108AD">
        <w:t>) στην έδρα της Αναθέτουσας Αρχής.</w:t>
      </w:r>
    </w:p>
    <w:p w:rsidR="003400F9" w:rsidRPr="008108AD" w:rsidRDefault="003400F9" w:rsidP="00D71936">
      <w:pPr>
        <w:ind w:left="720" w:hanging="720"/>
      </w:pPr>
      <w:r w:rsidRPr="008108AD">
        <w:t>2.</w:t>
      </w:r>
      <w:r w:rsidRPr="008108AD">
        <w:tab/>
        <w:t xml:space="preserve">Στην περίπτωση της ταχυδρομικής αποστολής, οι προσφορές παραλαμβάνονται με απόδειξη, με την απαραίτητη όμως προϋπόθεση ότι θα περιέρχονται στην Αναθέτουσα Αρχή μέχρι την προηγουμένη της ημερομηνίας διενέργειας του διαγωνισμού. </w:t>
      </w:r>
    </w:p>
    <w:p w:rsidR="003400F9" w:rsidRPr="008108AD" w:rsidRDefault="003400F9" w:rsidP="00D71936">
      <w:pPr>
        <w:ind w:left="720" w:hanging="720"/>
      </w:pPr>
      <w:r w:rsidRPr="008108AD">
        <w:t>3.</w:t>
      </w:r>
      <w:r w:rsidRPr="008108AD">
        <w:tab/>
        <w:t xml:space="preserve">Δε θα ληφθούν υπόψη προσφορές που είτε υποβλήθηκαν μετά από την καθορισμένη ημερομηνία και ώρα είτε ταχυδρομήθηκαν έγκαιρα, αλλά δεν έφθασαν στην Αναθέτουσα Αρχή έγκαιρα. </w:t>
      </w:r>
    </w:p>
    <w:p w:rsidR="003400F9" w:rsidRPr="008108AD" w:rsidRDefault="003400F9" w:rsidP="00D71936">
      <w:pPr>
        <w:ind w:left="720" w:hanging="720"/>
      </w:pPr>
      <w:r w:rsidRPr="008108AD">
        <w:t>4.</w:t>
      </w:r>
      <w:r w:rsidRPr="008108AD">
        <w:tab/>
        <w:t>Η Αναθέτουσα Αρχή ουδεμία ευθύνη φέρει για τη μη εμπρόθεσμη παραλαβή της Προσφοράς ή για το περιεχόμενο των φακέλων που τη συνοδεύουν.</w:t>
      </w:r>
    </w:p>
    <w:p w:rsidR="003400F9" w:rsidRPr="008108AD" w:rsidRDefault="003400F9" w:rsidP="00D71936">
      <w:pPr>
        <w:ind w:left="720" w:hanging="720"/>
      </w:pPr>
    </w:p>
    <w:p w:rsidR="003400F9" w:rsidRPr="008108AD" w:rsidRDefault="003400F9" w:rsidP="00D71936">
      <w:pPr>
        <w:pStyle w:val="Heading3"/>
      </w:pPr>
      <w:bookmarkStart w:id="44" w:name="_Toc146601970"/>
      <w:bookmarkStart w:id="45" w:name="_Toc391560485"/>
      <w:r w:rsidRPr="008108AD">
        <w:t>Περιεχόμενο Προσφορών</w:t>
      </w:r>
      <w:bookmarkEnd w:id="44"/>
      <w:bookmarkEnd w:id="45"/>
      <w:r w:rsidRPr="008108AD">
        <w:t xml:space="preserve"> </w:t>
      </w:r>
    </w:p>
    <w:p w:rsidR="003400F9" w:rsidRPr="008108AD" w:rsidRDefault="003400F9" w:rsidP="00252E48">
      <w:pPr>
        <w:numPr>
          <w:ilvl w:val="1"/>
          <w:numId w:val="12"/>
        </w:numPr>
      </w:pPr>
      <w:r w:rsidRPr="008108AD">
        <w:t>Οι Προσφορές συντάσσονται σύμφωνα με τους όρους της παρούσας Διακήρυξης. Οι Προσφορές κατατίθενται σε δύο αντίγραφα μέσα σε ενιαίο σφραγισμένο φάκελο που πρέπει να περιλαμβάνει όλα όσα καθορίζονται στην παρούσα Διακήρυξη.</w:t>
      </w:r>
    </w:p>
    <w:p w:rsidR="003400F9" w:rsidRPr="008108AD" w:rsidRDefault="003400F9" w:rsidP="00252E48">
      <w:pPr>
        <w:numPr>
          <w:ilvl w:val="1"/>
          <w:numId w:val="12"/>
        </w:numPr>
      </w:pPr>
      <w:r w:rsidRPr="008108AD">
        <w:t>Ο ενιαίος σφραγισμένος φάκελος περιέχει δύο επί μέρους, ανεξάρτητους, σφραγισμένους φακέλους, δηλαδή:</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tblGrid>
      <w:tr w:rsidR="003400F9" w:rsidRPr="008108AD">
        <w:tc>
          <w:tcPr>
            <w:tcW w:w="7938" w:type="dxa"/>
          </w:tcPr>
          <w:p w:rsidR="003400F9" w:rsidRPr="008108AD" w:rsidRDefault="003400F9" w:rsidP="00D71936">
            <w:r w:rsidRPr="008108AD">
              <w:rPr>
                <w:b/>
              </w:rPr>
              <w:lastRenderedPageBreak/>
              <w:t>Α. «Φάκελος Τεχνικής Προσφοράς»</w:t>
            </w:r>
            <w:r w:rsidRPr="008108AD">
              <w:t>, ο οποίος περιέχει τα στοιχεία της Τεχνικής Προσφοράς του υποψήφιου Αναδόχου, όπως αυτά απαιτούνται από την παρούσα διακήρυξη.</w:t>
            </w:r>
          </w:p>
        </w:tc>
      </w:tr>
      <w:tr w:rsidR="003400F9" w:rsidRPr="008108AD">
        <w:tc>
          <w:tcPr>
            <w:tcW w:w="7938" w:type="dxa"/>
          </w:tcPr>
          <w:p w:rsidR="003400F9" w:rsidRPr="008108AD" w:rsidRDefault="003400F9" w:rsidP="00D71936">
            <w:r w:rsidRPr="008108AD">
              <w:rPr>
                <w:b/>
              </w:rPr>
              <w:t>Β. «Φάκελος Οικονομικής Προσφοράς»</w:t>
            </w:r>
            <w:r w:rsidRPr="008108AD">
              <w:t xml:space="preserve">, ο οποίος περιέχει τα στοιχεία της Οικονομικής Προσφοράς του υποψήφιου Αναδόχου, όπως αυτά απαιτούνται από την παρούσα διακήρυξη. </w:t>
            </w:r>
          </w:p>
        </w:tc>
      </w:tr>
    </w:tbl>
    <w:p w:rsidR="003400F9" w:rsidRPr="008108AD" w:rsidRDefault="003400F9" w:rsidP="00D71936"/>
    <w:p w:rsidR="003400F9" w:rsidRPr="008108AD" w:rsidRDefault="003400F9" w:rsidP="00D71936"/>
    <w:p w:rsidR="003400F9" w:rsidRPr="008108AD" w:rsidRDefault="003400F9" w:rsidP="00252E48">
      <w:pPr>
        <w:numPr>
          <w:ilvl w:val="1"/>
          <w:numId w:val="12"/>
        </w:numPr>
      </w:pPr>
      <w:r w:rsidRPr="008108AD">
        <w:t>Οι ανωτέρω Φάκελοι θα υποβληθούν ως εξής:</w:t>
      </w:r>
    </w:p>
    <w:tbl>
      <w:tblPr>
        <w:tblW w:w="0" w:type="auto"/>
        <w:tblInd w:w="959" w:type="dxa"/>
        <w:tblLook w:val="01E0" w:firstRow="1" w:lastRow="1" w:firstColumn="1" w:lastColumn="1" w:noHBand="0" w:noVBand="0"/>
      </w:tblPr>
      <w:tblGrid>
        <w:gridCol w:w="7938"/>
      </w:tblGrid>
      <w:tr w:rsidR="003400F9" w:rsidRPr="008108AD">
        <w:tc>
          <w:tcPr>
            <w:tcW w:w="7938" w:type="dxa"/>
            <w:tcBorders>
              <w:top w:val="single" w:sz="4" w:space="0" w:color="auto"/>
              <w:left w:val="single" w:sz="4" w:space="0" w:color="auto"/>
              <w:bottom w:val="single" w:sz="4" w:space="0" w:color="auto"/>
              <w:right w:val="single" w:sz="4" w:space="0" w:color="auto"/>
            </w:tcBorders>
          </w:tcPr>
          <w:p w:rsidR="003400F9" w:rsidRPr="008108AD" w:rsidRDefault="003400F9" w:rsidP="00D71936">
            <w:r w:rsidRPr="008108AD">
              <w:rPr>
                <w:b/>
              </w:rPr>
              <w:t>Τεχνική Προσφορά</w:t>
            </w:r>
            <w:r w:rsidRPr="008108AD">
              <w:t>:</w:t>
            </w:r>
          </w:p>
          <w:p w:rsidR="003400F9" w:rsidRPr="008108AD" w:rsidRDefault="003400F9" w:rsidP="000C173A">
            <w:pPr>
              <w:spacing w:after="0"/>
            </w:pPr>
            <w:r w:rsidRPr="008108AD">
              <w:t xml:space="preserve">- ένα (1) πρωτότυπο </w:t>
            </w:r>
          </w:p>
          <w:p w:rsidR="003400F9" w:rsidRPr="008108AD" w:rsidRDefault="003400F9" w:rsidP="000C173A">
            <w:pPr>
              <w:spacing w:after="0"/>
            </w:pPr>
            <w:r w:rsidRPr="008108AD">
              <w:t>- ένα (1) πλήρες ηλεκτρονικό αρχείο σε μη επανεγγράψιμο μέσο (</w:t>
            </w:r>
            <w:r w:rsidRPr="008108AD">
              <w:rPr>
                <w:lang w:val="en-US"/>
              </w:rPr>
              <w:t>CD</w:t>
            </w:r>
            <w:r w:rsidRPr="008108AD">
              <w:t>/</w:t>
            </w:r>
            <w:r w:rsidRPr="008108AD">
              <w:rPr>
                <w:lang w:val="en-US"/>
              </w:rPr>
              <w:t>DVD</w:t>
            </w:r>
            <w:r w:rsidRPr="008108AD">
              <w:t xml:space="preserve">) το οποίο: </w:t>
            </w:r>
          </w:p>
          <w:p w:rsidR="003400F9" w:rsidRPr="008108AD" w:rsidRDefault="003400F9" w:rsidP="00112132">
            <w:pPr>
              <w:numPr>
                <w:ilvl w:val="0"/>
                <w:numId w:val="19"/>
              </w:numPr>
              <w:spacing w:after="0"/>
            </w:pPr>
            <w:r w:rsidRPr="008108AD">
              <w:t xml:space="preserve">θα περιλαμβάνεται στον σφραγισμένο φάκελο Τεχνικής Προσφοράς. </w:t>
            </w:r>
          </w:p>
          <w:p w:rsidR="003400F9" w:rsidRPr="008108AD" w:rsidRDefault="003400F9" w:rsidP="00112132">
            <w:pPr>
              <w:numPr>
                <w:ilvl w:val="0"/>
                <w:numId w:val="19"/>
              </w:numPr>
              <w:spacing w:after="0"/>
            </w:pPr>
            <w:r w:rsidRPr="008108AD">
              <w:t>Θα περιέχει την πλήρη τεχνική προσφορά σε ηλεκτρονική μορφή σε κοινά αποδεκτή μορφή αρχείου (</w:t>
            </w:r>
            <w:r w:rsidRPr="008108AD">
              <w:rPr>
                <w:lang w:val="en-US"/>
              </w:rPr>
              <w:t>pdf</w:t>
            </w:r>
            <w:r w:rsidRPr="008108AD">
              <w:t xml:space="preserve"> ή ,</w:t>
            </w:r>
            <w:r w:rsidRPr="008108AD">
              <w:rPr>
                <w:lang w:val="en-US"/>
              </w:rPr>
              <w:t>doc</w:t>
            </w:r>
            <w:r w:rsidRPr="008108AD">
              <w:t xml:space="preserve"> )</w:t>
            </w:r>
          </w:p>
          <w:p w:rsidR="003400F9" w:rsidRPr="008108AD" w:rsidRDefault="003400F9" w:rsidP="00112132">
            <w:pPr>
              <w:numPr>
                <w:ilvl w:val="0"/>
                <w:numId w:val="19"/>
              </w:numPr>
              <w:spacing w:after="0"/>
            </w:pPr>
            <w:r w:rsidRPr="008108AD">
              <w:t xml:space="preserve">Είναι επιθυμητό οι συμπληρωμένοι πίνακες τεχνικών χαρακτηριστικών και πίνακες προσφερόμενου εξοπλισμού να προσφερθούν σε επεξεργάσιμη μορφή σε αρχεία για παράδειγμα </w:t>
            </w:r>
            <w:r w:rsidRPr="008108AD">
              <w:rPr>
                <w:lang w:val="en-US"/>
              </w:rPr>
              <w:t>Microsoft</w:t>
            </w:r>
            <w:r w:rsidRPr="008108AD">
              <w:t xml:space="preserve"> </w:t>
            </w:r>
            <w:r w:rsidRPr="008108AD">
              <w:rPr>
                <w:lang w:val="en-US"/>
              </w:rPr>
              <w:t>word</w:t>
            </w:r>
            <w:r w:rsidRPr="008108AD">
              <w:t xml:space="preserve">,ή </w:t>
            </w:r>
            <w:r w:rsidRPr="008108AD">
              <w:rPr>
                <w:lang w:val="en-US"/>
              </w:rPr>
              <w:t>excel</w:t>
            </w:r>
            <w:r w:rsidRPr="008108AD">
              <w:t>.</w:t>
            </w:r>
          </w:p>
          <w:p w:rsidR="003400F9" w:rsidRPr="008108AD" w:rsidRDefault="003400F9" w:rsidP="00112132">
            <w:pPr>
              <w:numPr>
                <w:ilvl w:val="0"/>
                <w:numId w:val="19"/>
              </w:numPr>
              <w:spacing w:after="0"/>
            </w:pPr>
            <w:r w:rsidRPr="008108AD">
              <w:t>Θα περιλαμβάνει τα τεχνικά φυλλάδια τα οποία δεν θα κατατεθούν σε έντυπη μορφή αλλά μόνο σε ηλεκτρονική μορφή σε κοινά αποδεκτές μορφές αρχείων (</w:t>
            </w:r>
            <w:r w:rsidRPr="008108AD">
              <w:rPr>
                <w:lang w:val="en-US"/>
              </w:rPr>
              <w:t>pdf</w:t>
            </w:r>
            <w:r w:rsidRPr="008108AD">
              <w:t xml:space="preserve">, </w:t>
            </w:r>
            <w:r w:rsidRPr="008108AD">
              <w:rPr>
                <w:lang w:val="en-GB"/>
              </w:rPr>
              <w:t>d</w:t>
            </w:r>
            <w:r w:rsidRPr="008108AD">
              <w:rPr>
                <w:lang w:val="en-US"/>
              </w:rPr>
              <w:t>oc</w:t>
            </w:r>
            <w:r w:rsidRPr="008108AD">
              <w:t xml:space="preserve">, </w:t>
            </w:r>
            <w:r w:rsidRPr="008108AD">
              <w:rPr>
                <w:lang w:val="en-US"/>
              </w:rPr>
              <w:t>docx</w:t>
            </w:r>
            <w:r w:rsidRPr="008108AD">
              <w:t xml:space="preserve">,, </w:t>
            </w:r>
            <w:r w:rsidRPr="008108AD">
              <w:rPr>
                <w:lang w:val="en-US"/>
              </w:rPr>
              <w:t>tiff</w:t>
            </w:r>
            <w:r w:rsidRPr="008108AD">
              <w:t xml:space="preserve">, </w:t>
            </w:r>
            <w:r w:rsidRPr="008108AD">
              <w:rPr>
                <w:lang w:val="en-US"/>
              </w:rPr>
              <w:t>jpeg</w:t>
            </w:r>
            <w:r w:rsidRPr="008108AD">
              <w:t xml:space="preserve"> κλπ). </w:t>
            </w:r>
          </w:p>
          <w:p w:rsidR="003400F9" w:rsidRPr="008108AD" w:rsidRDefault="003400F9" w:rsidP="000C173A">
            <w:pPr>
              <w:spacing w:after="0"/>
            </w:pPr>
          </w:p>
        </w:tc>
      </w:tr>
      <w:tr w:rsidR="003400F9" w:rsidRPr="008108AD">
        <w:tc>
          <w:tcPr>
            <w:tcW w:w="7938" w:type="dxa"/>
            <w:tcBorders>
              <w:top w:val="single" w:sz="4" w:space="0" w:color="auto"/>
              <w:left w:val="single" w:sz="4" w:space="0" w:color="auto"/>
              <w:bottom w:val="single" w:sz="4" w:space="0" w:color="auto"/>
              <w:right w:val="single" w:sz="4" w:space="0" w:color="auto"/>
            </w:tcBorders>
          </w:tcPr>
          <w:p w:rsidR="003400F9" w:rsidRPr="008108AD" w:rsidRDefault="003400F9" w:rsidP="00D71936">
            <w:r w:rsidRPr="008108AD">
              <w:rPr>
                <w:b/>
              </w:rPr>
              <w:t>Οικονομική Προσφορά</w:t>
            </w:r>
            <w:r w:rsidRPr="008108AD">
              <w:t xml:space="preserve">: </w:t>
            </w:r>
          </w:p>
          <w:p w:rsidR="003400F9" w:rsidRPr="008108AD" w:rsidRDefault="003400F9" w:rsidP="000C173A">
            <w:pPr>
              <w:spacing w:after="0"/>
            </w:pPr>
            <w:r w:rsidRPr="008108AD">
              <w:t xml:space="preserve">- ένα (1) πρωτότυπο </w:t>
            </w:r>
          </w:p>
          <w:p w:rsidR="003400F9" w:rsidRPr="008108AD" w:rsidRDefault="003400F9" w:rsidP="000C173A">
            <w:pPr>
              <w:spacing w:after="0"/>
            </w:pPr>
            <w:r w:rsidRPr="008108AD">
              <w:t>- ένα (1) πλήρες ηλεκτρονικό αρχείο σε μη επανεγγράψιμο μέσο (CD/</w:t>
            </w:r>
            <w:r w:rsidRPr="008108AD">
              <w:rPr>
                <w:lang w:val="en-US"/>
              </w:rPr>
              <w:t>DVD</w:t>
            </w:r>
            <w:r w:rsidRPr="008108AD">
              <w:t>) το οποίο:</w:t>
            </w:r>
          </w:p>
          <w:p w:rsidR="003400F9" w:rsidRPr="008108AD" w:rsidRDefault="003400F9" w:rsidP="00112132">
            <w:pPr>
              <w:numPr>
                <w:ilvl w:val="0"/>
                <w:numId w:val="20"/>
              </w:numPr>
              <w:spacing w:after="0"/>
            </w:pPr>
            <w:r w:rsidRPr="008108AD">
              <w:t>θα περιλαμβάνεται στον σφραγισμένο φάκελο Οικονομικής Προσφοράς.</w:t>
            </w:r>
          </w:p>
          <w:p w:rsidR="003400F9" w:rsidRPr="008108AD" w:rsidRDefault="003400F9" w:rsidP="00112132">
            <w:pPr>
              <w:numPr>
                <w:ilvl w:val="0"/>
                <w:numId w:val="20"/>
              </w:numPr>
              <w:spacing w:after="0"/>
            </w:pPr>
            <w:r w:rsidRPr="008108AD">
              <w:t xml:space="preserve">Είναι επιθυμητό οι συμπληρωμένοι πίνακες τεχνικών χαρακτηριστικών και πίνακες προσφερόμενου εξοπλισμού να προσφερθούν σε επεξεργάσιμη μορφή σε αρχεία για παράδειγμα </w:t>
            </w:r>
            <w:r w:rsidRPr="008108AD">
              <w:rPr>
                <w:lang w:val="en-US"/>
              </w:rPr>
              <w:t>Microsoft</w:t>
            </w:r>
            <w:r w:rsidRPr="008108AD">
              <w:t xml:space="preserve"> </w:t>
            </w:r>
            <w:r w:rsidRPr="008108AD">
              <w:rPr>
                <w:lang w:val="en-US"/>
              </w:rPr>
              <w:t>word</w:t>
            </w:r>
            <w:r w:rsidRPr="008108AD">
              <w:t xml:space="preserve">,ή </w:t>
            </w:r>
            <w:r w:rsidRPr="008108AD">
              <w:rPr>
                <w:lang w:val="en-US"/>
              </w:rPr>
              <w:t>excel</w:t>
            </w:r>
            <w:r w:rsidRPr="008108AD">
              <w:t>.</w:t>
            </w:r>
          </w:p>
          <w:p w:rsidR="003400F9" w:rsidRPr="008108AD" w:rsidRDefault="003400F9" w:rsidP="000C173A">
            <w:pPr>
              <w:spacing w:after="0"/>
            </w:pPr>
          </w:p>
        </w:tc>
      </w:tr>
    </w:tbl>
    <w:p w:rsidR="003400F9" w:rsidRPr="008108AD" w:rsidRDefault="003400F9" w:rsidP="00D71936"/>
    <w:p w:rsidR="003400F9" w:rsidRPr="008108AD" w:rsidRDefault="003400F9" w:rsidP="00252E48">
      <w:pPr>
        <w:numPr>
          <w:ilvl w:val="1"/>
          <w:numId w:val="12"/>
        </w:numPr>
      </w:pPr>
      <w:r w:rsidRPr="008108AD">
        <w:t>Ο ενιαίος σφραγισμένος φάκελος πρέπει να φέρει την ένδειξη:</w:t>
      </w:r>
    </w:p>
    <w:tbl>
      <w:tblPr>
        <w:tblW w:w="0" w:type="auto"/>
        <w:tblInd w:w="708" w:type="dxa"/>
        <w:tblLook w:val="01E0" w:firstRow="1" w:lastRow="1" w:firstColumn="1" w:lastColumn="1" w:noHBand="0" w:noVBand="0"/>
      </w:tblPr>
      <w:tblGrid>
        <w:gridCol w:w="8189"/>
      </w:tblGrid>
      <w:tr w:rsidR="003400F9" w:rsidRPr="008108AD">
        <w:trPr>
          <w:trHeight w:val="619"/>
        </w:trPr>
        <w:tc>
          <w:tcPr>
            <w:tcW w:w="8189" w:type="dxa"/>
            <w:tcBorders>
              <w:top w:val="single" w:sz="4" w:space="0" w:color="auto"/>
              <w:left w:val="single" w:sz="4" w:space="0" w:color="auto"/>
              <w:bottom w:val="single" w:sz="4" w:space="0" w:color="auto"/>
              <w:right w:val="single" w:sz="4" w:space="0" w:color="auto"/>
            </w:tcBorders>
          </w:tcPr>
          <w:p w:rsidR="003400F9" w:rsidRPr="008108AD" w:rsidRDefault="003400F9" w:rsidP="00D71936">
            <w:pPr>
              <w:ind w:left="720" w:firstLine="720"/>
              <w:rPr>
                <w:color w:val="000000"/>
              </w:rPr>
            </w:pPr>
            <w:r w:rsidRPr="008108AD">
              <w:rPr>
                <w:b/>
              </w:rPr>
              <w:t>ΦΑΚΕΛΟΣ ΠΡΟΣΦΟΡΑΣ ΓΙΑ ΤΟΝ ΔΙΑΓΩΝΙΣΜΟ:</w:t>
            </w:r>
          </w:p>
          <w:p w:rsidR="003400F9" w:rsidRPr="008108AD" w:rsidRDefault="003400F9" w:rsidP="00857A51">
            <w:pPr>
              <w:pBdr>
                <w:top w:val="single" w:sz="4" w:space="1" w:color="auto"/>
                <w:left w:val="single" w:sz="4" w:space="4" w:color="auto"/>
                <w:bottom w:val="single" w:sz="4" w:space="1" w:color="auto"/>
                <w:right w:val="single" w:sz="4" w:space="4" w:color="auto"/>
              </w:pBdr>
              <w:jc w:val="center"/>
              <w:rPr>
                <w:b/>
              </w:rPr>
            </w:pPr>
            <w:r w:rsidRPr="008108AD">
              <w:rPr>
                <w:b/>
              </w:rPr>
              <w:t>«Προμήθεια εξοπλισμού για τη φιλοξενία και την παροχή ηλεκτρονικών υπηρεσιών τηλεκατάρτισης και ενημερωτικής πύλης»</w:t>
            </w:r>
          </w:p>
          <w:p w:rsidR="003400F9" w:rsidRPr="008108AD" w:rsidRDefault="003400F9" w:rsidP="00857A51">
            <w:pPr>
              <w:pBdr>
                <w:top w:val="single" w:sz="4" w:space="1" w:color="auto"/>
                <w:left w:val="single" w:sz="4" w:space="4" w:color="auto"/>
                <w:bottom w:val="single" w:sz="4" w:space="1" w:color="auto"/>
                <w:right w:val="single" w:sz="4" w:space="4" w:color="auto"/>
              </w:pBdr>
              <w:jc w:val="center"/>
              <w:rPr>
                <w:b/>
              </w:rPr>
            </w:pPr>
            <w:r w:rsidRPr="008108AD">
              <w:t>στα πλαίσια του έργου:</w:t>
            </w:r>
          </w:p>
          <w:p w:rsidR="003400F9" w:rsidRPr="008108AD" w:rsidRDefault="003400F9" w:rsidP="0075508E">
            <w:pPr>
              <w:pBdr>
                <w:top w:val="single" w:sz="4" w:space="1" w:color="auto"/>
                <w:left w:val="single" w:sz="4" w:space="4" w:color="auto"/>
                <w:bottom w:val="single" w:sz="4" w:space="1" w:color="auto"/>
                <w:right w:val="single" w:sz="4" w:space="4" w:color="auto"/>
              </w:pBdr>
              <w:jc w:val="center"/>
              <w:rPr>
                <w:b/>
                <w:bCs/>
              </w:rPr>
            </w:pPr>
            <w:r w:rsidRPr="008108AD">
              <w:rPr>
                <w:b/>
                <w:bCs/>
              </w:rPr>
              <w:t>««Ανάπτυξη και Λειτουργία Δικτύου Πρόληψης και Αντιμετώπισης των φαινομένων Σχολικής Βίας και Εκφοβισμού – ΑΠ1»,</w:t>
            </w:r>
          </w:p>
          <w:p w:rsidR="003400F9" w:rsidRPr="008108AD" w:rsidRDefault="003400F9" w:rsidP="0075508E">
            <w:pPr>
              <w:pBdr>
                <w:top w:val="single" w:sz="4" w:space="1" w:color="auto"/>
                <w:left w:val="single" w:sz="4" w:space="4" w:color="auto"/>
                <w:bottom w:val="single" w:sz="4" w:space="1" w:color="auto"/>
                <w:right w:val="single" w:sz="4" w:space="4" w:color="auto"/>
              </w:pBdr>
              <w:jc w:val="center"/>
              <w:rPr>
                <w:b/>
                <w:bCs/>
              </w:rPr>
            </w:pPr>
            <w:r w:rsidRPr="008108AD">
              <w:rPr>
                <w:b/>
                <w:bCs/>
              </w:rPr>
              <w:t>«Ανάπτυξη και Λειτουργία Δικτύου Πρόληψης και Αντιμετώπισης των φαινομένων Σχολικής Βίας και Εκφοβισμού –ΑΠ2»»,</w:t>
            </w:r>
          </w:p>
          <w:p w:rsidR="003400F9" w:rsidRPr="008108AD" w:rsidRDefault="003400F9" w:rsidP="0075508E">
            <w:pPr>
              <w:pBdr>
                <w:top w:val="single" w:sz="4" w:space="1" w:color="auto"/>
                <w:left w:val="single" w:sz="4" w:space="4" w:color="auto"/>
                <w:bottom w:val="single" w:sz="4" w:space="1" w:color="auto"/>
                <w:right w:val="single" w:sz="4" w:space="4" w:color="auto"/>
              </w:pBdr>
              <w:jc w:val="center"/>
              <w:rPr>
                <w:b/>
                <w:bCs/>
              </w:rPr>
            </w:pPr>
            <w:r w:rsidRPr="008108AD">
              <w:rPr>
                <w:b/>
                <w:bCs/>
              </w:rPr>
              <w:t>Υποέργο 2 - «Ανάπτυξη συστήματος εξ’ αποστάσεως επιμόρφωσης και ενημερωτικής πύλης – Υλοποίηση της επιμόρφωσης»</w:t>
            </w:r>
          </w:p>
          <w:p w:rsidR="003400F9" w:rsidRPr="008108AD" w:rsidRDefault="003400F9" w:rsidP="0075508E">
            <w:pPr>
              <w:pBdr>
                <w:top w:val="single" w:sz="4" w:space="1" w:color="auto"/>
                <w:left w:val="single" w:sz="4" w:space="4" w:color="auto"/>
                <w:bottom w:val="single" w:sz="4" w:space="1" w:color="auto"/>
                <w:right w:val="single" w:sz="4" w:space="4" w:color="auto"/>
              </w:pBdr>
              <w:jc w:val="center"/>
              <w:rPr>
                <w:b/>
                <w:bCs/>
              </w:rPr>
            </w:pPr>
            <w:r w:rsidRPr="008108AD">
              <w:rPr>
                <w:bCs/>
              </w:rPr>
              <w:t>Αναθέτουσα Αρχή:</w:t>
            </w:r>
            <w:r w:rsidRPr="008108AD">
              <w:rPr>
                <w:b/>
                <w:bCs/>
              </w:rPr>
              <w:t xml:space="preserve"> </w:t>
            </w:r>
          </w:p>
          <w:p w:rsidR="003400F9" w:rsidRPr="008108AD" w:rsidRDefault="003400F9" w:rsidP="00857A51">
            <w:pPr>
              <w:pBdr>
                <w:top w:val="single" w:sz="4" w:space="1" w:color="auto"/>
                <w:left w:val="single" w:sz="4" w:space="4" w:color="auto"/>
                <w:bottom w:val="single" w:sz="4" w:space="1" w:color="auto"/>
                <w:right w:val="single" w:sz="4" w:space="4" w:color="auto"/>
              </w:pBdr>
              <w:jc w:val="center"/>
              <w:rPr>
                <w:b/>
                <w:bCs/>
              </w:rPr>
            </w:pPr>
            <w:r w:rsidRPr="008108AD">
              <w:rPr>
                <w:b/>
                <w:bCs/>
              </w:rPr>
              <w:t>Ινστιτούτο Τεχνολογίας Υπολογιστών και Εκδόσεων</w:t>
            </w:r>
          </w:p>
          <w:p w:rsidR="003400F9" w:rsidRPr="008108AD" w:rsidRDefault="003400F9" w:rsidP="00857A51">
            <w:pPr>
              <w:pBdr>
                <w:top w:val="single" w:sz="4" w:space="1" w:color="auto"/>
                <w:left w:val="single" w:sz="4" w:space="4" w:color="auto"/>
                <w:bottom w:val="single" w:sz="4" w:space="1" w:color="auto"/>
                <w:right w:val="single" w:sz="4" w:space="4" w:color="auto"/>
              </w:pBdr>
              <w:jc w:val="center"/>
              <w:rPr>
                <w:b/>
                <w:bCs/>
              </w:rPr>
            </w:pPr>
            <w:r w:rsidRPr="008108AD">
              <w:rPr>
                <w:bCs/>
              </w:rPr>
              <w:t>Ημερομηνία Διαγωνισμού:</w:t>
            </w:r>
            <w:r w:rsidRPr="008108AD">
              <w:rPr>
                <w:b/>
                <w:bCs/>
              </w:rPr>
              <w:t xml:space="preserve"> </w:t>
            </w:r>
            <w:r w:rsidR="00E02DAE">
              <w:rPr>
                <w:b/>
                <w:bCs/>
              </w:rPr>
              <w:t>18</w:t>
            </w:r>
            <w:r w:rsidRPr="008108AD">
              <w:rPr>
                <w:b/>
                <w:bCs/>
              </w:rPr>
              <w:t>/</w:t>
            </w:r>
            <w:r w:rsidR="009827E3">
              <w:rPr>
                <w:b/>
                <w:bCs/>
              </w:rPr>
              <w:t>7</w:t>
            </w:r>
            <w:r w:rsidRPr="008108AD">
              <w:rPr>
                <w:b/>
                <w:bCs/>
              </w:rPr>
              <w:t>/2014</w:t>
            </w:r>
          </w:p>
          <w:p w:rsidR="003400F9" w:rsidRPr="008108AD" w:rsidRDefault="003400F9" w:rsidP="000C173A">
            <w:pPr>
              <w:pBdr>
                <w:top w:val="single" w:sz="4" w:space="1" w:color="auto"/>
                <w:left w:val="single" w:sz="4" w:space="4" w:color="auto"/>
                <w:bottom w:val="single" w:sz="4" w:space="1" w:color="auto"/>
                <w:right w:val="single" w:sz="4" w:space="4" w:color="auto"/>
              </w:pBdr>
              <w:jc w:val="center"/>
              <w:rPr>
                <w:b/>
                <w:bCs/>
              </w:rPr>
            </w:pPr>
            <w:r w:rsidRPr="008108AD">
              <w:rPr>
                <w:b/>
                <w:bCs/>
              </w:rPr>
              <w:t>«Να μην ανοιχθεί από την ταχυδρομική υπηρεσία ή το πρωτόκολλο»</w:t>
            </w:r>
          </w:p>
        </w:tc>
      </w:tr>
    </w:tbl>
    <w:p w:rsidR="003400F9" w:rsidRPr="008108AD" w:rsidRDefault="003400F9" w:rsidP="00D71936">
      <w:pPr>
        <w:ind w:firstLine="720"/>
        <w:rPr>
          <w:rStyle w:val="StyleBlack1"/>
          <w:sz w:val="18"/>
        </w:rPr>
      </w:pPr>
      <w:r w:rsidRPr="008108AD">
        <w:rPr>
          <w:rStyle w:val="StyleBlack1"/>
          <w:sz w:val="18"/>
        </w:rPr>
        <w:t xml:space="preserve">και </w:t>
      </w:r>
      <w:r w:rsidRPr="008108AD">
        <w:rPr>
          <w:rStyle w:val="StyleBlack1"/>
          <w:b/>
          <w:sz w:val="18"/>
          <w:u w:val="single"/>
        </w:rPr>
        <w:t>θα αναφέρει και τα στοιχεία του αποστολέα</w:t>
      </w:r>
      <w:r w:rsidRPr="008108AD">
        <w:rPr>
          <w:rStyle w:val="StyleBlack1"/>
          <w:sz w:val="18"/>
        </w:rPr>
        <w:t>.</w:t>
      </w:r>
    </w:p>
    <w:p w:rsidR="003400F9" w:rsidRPr="008108AD" w:rsidRDefault="003400F9" w:rsidP="00D71936">
      <w:pPr>
        <w:ind w:firstLine="720"/>
        <w:rPr>
          <w:rStyle w:val="StyleBlack1"/>
          <w:sz w:val="18"/>
        </w:rPr>
      </w:pPr>
    </w:p>
    <w:p w:rsidR="003400F9" w:rsidRPr="008108AD" w:rsidRDefault="003400F9" w:rsidP="00252E48">
      <w:pPr>
        <w:numPr>
          <w:ilvl w:val="1"/>
          <w:numId w:val="12"/>
        </w:numPr>
        <w:rPr>
          <w:rStyle w:val="StyleBlack1"/>
          <w:sz w:val="18"/>
        </w:rPr>
      </w:pPr>
      <w:r w:rsidRPr="008108AD">
        <w:rPr>
          <w:rStyle w:val="StyleBlack1"/>
          <w:sz w:val="18"/>
        </w:rPr>
        <w:lastRenderedPageBreak/>
        <w:t xml:space="preserve">Όλοι </w:t>
      </w:r>
      <w:r w:rsidRPr="008108AD">
        <w:t>οι</w:t>
      </w:r>
      <w:r w:rsidRPr="008108AD">
        <w:rPr>
          <w:rStyle w:val="StyleBlack1"/>
          <w:sz w:val="18"/>
        </w:rPr>
        <w:t xml:space="preserve"> επιμέρους φάκελοι και τα CD/</w:t>
      </w:r>
      <w:r w:rsidRPr="008108AD">
        <w:rPr>
          <w:rStyle w:val="StyleBlack1"/>
          <w:sz w:val="18"/>
          <w:lang w:val="en-US"/>
        </w:rPr>
        <w:t>DVD</w:t>
      </w:r>
      <w:r w:rsidRPr="008108AD">
        <w:rPr>
          <w:rStyle w:val="StyleBlack1"/>
          <w:sz w:val="18"/>
        </w:rPr>
        <w:t>s πρέπει να αναγράφουν την επωνυμία και διεύθυνση, αριθμό τηλεφώνου, φαξ και τυχόν διεύθυνση ηλεκτρονικού ταχυδρομείου του υποψήφιου Ανάδοχου, τον τίτλο του Διαγωνισμού και τον τίτλο του φακέλου.</w:t>
      </w:r>
    </w:p>
    <w:p w:rsidR="003400F9" w:rsidRPr="008108AD" w:rsidRDefault="003400F9" w:rsidP="00252E48">
      <w:pPr>
        <w:numPr>
          <w:ilvl w:val="1"/>
          <w:numId w:val="12"/>
        </w:numPr>
        <w:rPr>
          <w:rStyle w:val="StyleBlack1"/>
          <w:sz w:val="18"/>
        </w:rPr>
      </w:pPr>
      <w:r w:rsidRPr="008108AD">
        <w:t>Απαγορεύεται</w:t>
      </w:r>
      <w:r w:rsidRPr="008108AD">
        <w:rPr>
          <w:rStyle w:val="StyleBlack1"/>
          <w:sz w:val="18"/>
        </w:rPr>
        <w:t xml:space="preserve"> η χρήση αυτοκόλλητων φακέλων που είναι δυνατόν να αποσφραγιστούν και να επανασφραγιστούν χωρίς να αφήσουν ίχνη. </w:t>
      </w:r>
    </w:p>
    <w:p w:rsidR="003400F9" w:rsidRPr="008108AD" w:rsidRDefault="003400F9" w:rsidP="00252E48">
      <w:pPr>
        <w:numPr>
          <w:ilvl w:val="1"/>
          <w:numId w:val="12"/>
        </w:numPr>
        <w:rPr>
          <w:rStyle w:val="StyleBlack1"/>
          <w:sz w:val="18"/>
        </w:rPr>
      </w:pPr>
      <w:r w:rsidRPr="008108AD">
        <w:rPr>
          <w:rStyle w:val="StyleBlack1"/>
          <w:sz w:val="18"/>
        </w:rPr>
        <w:t xml:space="preserve">Οι </w:t>
      </w:r>
      <w:r w:rsidRPr="008108AD">
        <w:t>προσφορές</w:t>
      </w:r>
      <w:r w:rsidRPr="008108AD">
        <w:rPr>
          <w:rStyle w:val="StyleBlack1"/>
          <w:sz w:val="18"/>
        </w:rPr>
        <w:t xml:space="preserve"> υποβάλλονται στην Ελληνική γλώσσα, με εξαίρεση τα συνημμένα στην Τεχνική Προσφορά έντυπα, σχέδια και λοιπά τεχνικά στοιχεία που μπορούν να είναι στην Αγγλική γλώσσα.</w:t>
      </w:r>
    </w:p>
    <w:p w:rsidR="003400F9" w:rsidRPr="008108AD" w:rsidRDefault="003400F9" w:rsidP="00252E48">
      <w:pPr>
        <w:numPr>
          <w:ilvl w:val="1"/>
          <w:numId w:val="12"/>
        </w:numPr>
        <w:rPr>
          <w:rStyle w:val="StyleBlack1"/>
          <w:sz w:val="18"/>
        </w:rPr>
      </w:pPr>
      <w:r w:rsidRPr="008108AD">
        <w:rPr>
          <w:rStyle w:val="StyleBlack1"/>
          <w:sz w:val="18"/>
        </w:rPr>
        <w:t xml:space="preserve">Για την εύκολη σύγκριση των προσφορών πρέπει να τηρηθεί στη σύνταξή τους, η τάξη και η σειρά των όρων της Διακήρυξης. </w:t>
      </w:r>
    </w:p>
    <w:p w:rsidR="003400F9" w:rsidRPr="008108AD" w:rsidRDefault="003400F9" w:rsidP="00252E48">
      <w:pPr>
        <w:numPr>
          <w:ilvl w:val="1"/>
          <w:numId w:val="12"/>
        </w:numPr>
        <w:rPr>
          <w:rFonts w:cs="Tahoma"/>
        </w:rPr>
      </w:pPr>
      <w:r w:rsidRPr="008108AD">
        <w:rPr>
          <w:rStyle w:val="StyleBlack1"/>
          <w:sz w:val="18"/>
        </w:rPr>
        <w:t xml:space="preserve">Οι </w:t>
      </w:r>
      <w:r w:rsidRPr="008108AD">
        <w:t>αναγραφόμενοι</w:t>
      </w:r>
      <w:r w:rsidRPr="008108AD">
        <w:rPr>
          <w:rStyle w:val="StyleBlack1"/>
          <w:sz w:val="18"/>
        </w:rPr>
        <w:t xml:space="preserve"> κωδικοί εξοπλισμού στην προσφορά δεσμεύουν τους προσφέροντες και θα ενσωματωθούν στην σύμβαση προμήθειας εξοπλισμού. Οπωσδήποτε πρέπει ν' αποφευχθεί παραπομπή σε γενικούς ή ειδικούς όρους πωλήσεως του διαγωνιζομένου.</w:t>
      </w:r>
    </w:p>
    <w:p w:rsidR="003400F9" w:rsidRPr="008108AD" w:rsidRDefault="003400F9" w:rsidP="00252E48">
      <w:pPr>
        <w:numPr>
          <w:ilvl w:val="1"/>
          <w:numId w:val="12"/>
        </w:numPr>
        <w:rPr>
          <w:rFonts w:cs="Tahoma"/>
        </w:rPr>
      </w:pPr>
      <w:r w:rsidRPr="008108AD">
        <w:rPr>
          <w:rStyle w:val="StyleBlack1"/>
          <w:sz w:val="18"/>
        </w:rPr>
        <w:t xml:space="preserve">Οι απαντήσεις σε όλα τα ερωτήματα της διακήρυξης πρέπει να είναι σαφείς. Δεν </w:t>
      </w:r>
      <w:r w:rsidRPr="008108AD">
        <w:t>επιτρέπονται</w:t>
      </w:r>
      <w:r w:rsidRPr="008108AD">
        <w:rPr>
          <w:rStyle w:val="StyleBlack1"/>
          <w:sz w:val="18"/>
        </w:rPr>
        <w:t xml:space="preserve"> ασαφείς απαντήσεις της μορφής “ελήφθη υπόψη” (NOTED), συμφωνούμε και αποδεχόμεθα, (COMPLIED) κ.τ.λ.. Παραπομπές σε τεχνικά έντυπα ή εκδόσεις του Κατασκευαστικών Οίκων επιτρέπονται εφόσον συνοδεύουν την προσφορά και εφόσον δίνεται ο συγκεκριμένος αριθμός παραγράφου και σελίδας.</w:t>
      </w:r>
    </w:p>
    <w:p w:rsidR="003400F9" w:rsidRPr="008108AD" w:rsidRDefault="003400F9" w:rsidP="00252E48">
      <w:pPr>
        <w:numPr>
          <w:ilvl w:val="1"/>
          <w:numId w:val="12"/>
        </w:numPr>
        <w:rPr>
          <w:rStyle w:val="StyleBlack1"/>
          <w:sz w:val="18"/>
        </w:rPr>
      </w:pPr>
      <w:r w:rsidRPr="008108AD">
        <w:rPr>
          <w:rStyle w:val="StyleBlack1"/>
          <w:sz w:val="18"/>
        </w:rPr>
        <w:t xml:space="preserve">Οι προσφορές πρέπει να είναι δακτυλογραφημένες και δεν πρέπει να φέρουν ξυσίματα, </w:t>
      </w:r>
      <w:r w:rsidRPr="008108AD">
        <w:t>σβησίματα</w:t>
      </w:r>
      <w:r w:rsidRPr="008108AD">
        <w:rPr>
          <w:rStyle w:val="StyleBlack1"/>
          <w:sz w:val="18"/>
        </w:rPr>
        <w:t xml:space="preserve">, διαγραφές, προσθήκες κλπ. Εάν υπάρχει στην Προσφορά οποιαδήποτε διόρθωση, πρέπει να είναι καθαρογραμμένη και μονογραμμένη από τον υποψήφιο Ανάδοχο. Όλες οι διορθώσεις θα πρέπει να αναφέρονται ανακεφαλαιωτικά στην αρχή της Προσφοράς. Η Επιτροπή προσυπογράφει το ανακεφαλαιωτικό φύλλο με τις τυχόν, διορθώσεις και τις αναφέρει στο συντασσόμενο πρακτικό, ώστε να αποδεικνύεται αδιαφιλονίκητα ότι προϋπήρχαν της ημερομηνίας αποσφράγισης. </w:t>
      </w:r>
    </w:p>
    <w:p w:rsidR="003400F9" w:rsidRPr="008108AD" w:rsidRDefault="003400F9" w:rsidP="00252E48">
      <w:pPr>
        <w:numPr>
          <w:ilvl w:val="1"/>
          <w:numId w:val="12"/>
        </w:numPr>
        <w:rPr>
          <w:rStyle w:val="StyleBlack1"/>
          <w:sz w:val="18"/>
        </w:rPr>
      </w:pPr>
      <w:r w:rsidRPr="008108AD">
        <w:rPr>
          <w:rStyle w:val="StyleBlack1"/>
          <w:sz w:val="18"/>
        </w:rPr>
        <w:t xml:space="preserve">Με την </w:t>
      </w:r>
      <w:r w:rsidRPr="008108AD">
        <w:t>υποβολή</w:t>
      </w:r>
      <w:r w:rsidRPr="008108AD">
        <w:rPr>
          <w:rStyle w:val="StyleBlack1"/>
          <w:sz w:val="18"/>
        </w:rPr>
        <w:t xml:space="preserve"> της Προσφοράς θεωρείται βέβαιο, ότι ο υποψήφιος Ανάδοχος είναι απολύτως ενήμερος από κάθε πλευρά των τοπικών συνθηκών εκτέλεσης του Έργου, των πηγών προέλευσης των πάσης φύσης υλικών, ειδών εξοπλισμού κλπ. και ότι έχει μελετήσει όλα τα στοιχεία που περιλαμβάνονται στο φάκελο Διαγωνισμού. </w:t>
      </w:r>
    </w:p>
    <w:p w:rsidR="003400F9" w:rsidRPr="008108AD" w:rsidRDefault="003400F9" w:rsidP="00252E48">
      <w:pPr>
        <w:numPr>
          <w:ilvl w:val="1"/>
          <w:numId w:val="12"/>
        </w:numPr>
        <w:rPr>
          <w:rStyle w:val="StyleBlack1"/>
          <w:sz w:val="18"/>
        </w:rPr>
      </w:pPr>
      <w:r w:rsidRPr="008108AD">
        <w:rPr>
          <w:rStyle w:val="StyleBlack1"/>
          <w:sz w:val="18"/>
        </w:rPr>
        <w:t xml:space="preserve">Μετά την καταληκτική ημερομηνία υποβολής των προσφορών δεν γίνεται αποδεκτή αλλά απορρίπτεται ως απαράδεκτη κάθε διευκρίνιση, τροποποίηση ή απόκρουση όρου της Διακήρυξης ή της Προσφοράς. Διευκρινίσεις δίνονται μόνο όταν ζητούνται από την αρμόδια Επιτροπή και λαμβάνονται υπόψη μόνο εκείνες που αναφέρονται στα σημεία που ζητήθηκαν. Στην περίπτωση αυτή η παροχή διευκρινίσεων είναι υποχρεωτική για τον υποψήφιο Ανάδοχο και δεν θεωρείται αντιπροσφορά. </w:t>
      </w:r>
    </w:p>
    <w:p w:rsidR="003400F9" w:rsidRPr="008108AD" w:rsidRDefault="003400F9" w:rsidP="00252E48">
      <w:pPr>
        <w:numPr>
          <w:ilvl w:val="1"/>
          <w:numId w:val="12"/>
        </w:numPr>
        <w:rPr>
          <w:rStyle w:val="StyleBlack1"/>
          <w:sz w:val="18"/>
        </w:rPr>
      </w:pPr>
      <w:r w:rsidRPr="008108AD">
        <w:t xml:space="preserve">Οι </w:t>
      </w:r>
      <w:r w:rsidRPr="008108AD">
        <w:rPr>
          <w:rStyle w:val="StyleBlack1"/>
          <w:sz w:val="18"/>
        </w:rPr>
        <w:t>διευκρινίσεις</w:t>
      </w:r>
      <w:r w:rsidRPr="008108AD">
        <w:t xml:space="preserve"> των υποψηφίων Αναδόχων πρέπει να δίνονται γραπτά, εφόσον ζητηθούν, σε χρόνο που θα ορίζει η αρμόδια Επιτροπή.</w:t>
      </w:r>
    </w:p>
    <w:p w:rsidR="003400F9" w:rsidRPr="008108AD" w:rsidRDefault="003400F9" w:rsidP="00252E48">
      <w:pPr>
        <w:numPr>
          <w:ilvl w:val="1"/>
          <w:numId w:val="12"/>
        </w:numPr>
        <w:rPr>
          <w:rStyle w:val="StyleBlack1"/>
          <w:sz w:val="18"/>
        </w:rPr>
      </w:pPr>
      <w:r w:rsidRPr="008108AD">
        <w:rPr>
          <w:rStyle w:val="StyleBlack1"/>
          <w:sz w:val="18"/>
        </w:rPr>
        <w:t xml:space="preserve">Προσφορά που , κατά την κρίση της Επιτροπής, περιέχει γενικές και ασαφείς απαντήσεις ή έχει διορθώσεις που την καθιστούν ασαφή, θα απορρίπτεται. </w:t>
      </w:r>
    </w:p>
    <w:p w:rsidR="003400F9" w:rsidRPr="008108AD" w:rsidRDefault="003400F9" w:rsidP="00252E48">
      <w:pPr>
        <w:numPr>
          <w:ilvl w:val="1"/>
          <w:numId w:val="12"/>
        </w:numPr>
        <w:rPr>
          <w:rStyle w:val="StyleBlack1"/>
          <w:sz w:val="18"/>
        </w:rPr>
      </w:pPr>
      <w:r w:rsidRPr="008108AD">
        <w:rPr>
          <w:rStyle w:val="StyleBlack1"/>
          <w:sz w:val="18"/>
        </w:rPr>
        <w:t>Ο προσφέρων υποχρεούται να συμπληρώσει τους σχετικούς συνοδευτικούς πίνακες και παραρτήματα της διακήρυξης, σύμφωνα με τις κατά περίπτωση οδηγίες της διακήρυξης αυτής.</w:t>
      </w:r>
    </w:p>
    <w:p w:rsidR="003400F9" w:rsidRPr="008108AD" w:rsidRDefault="003400F9" w:rsidP="00161837">
      <w:pPr>
        <w:pStyle w:val="HTMLPreformatted"/>
        <w:spacing w:before="150" w:after="150"/>
        <w:jc w:val="both"/>
        <w:rPr>
          <w:rFonts w:ascii="Verdana" w:hAnsi="Verdana"/>
          <w:color w:val="000000"/>
          <w:sz w:val="18"/>
        </w:rPr>
      </w:pPr>
    </w:p>
    <w:p w:rsidR="003400F9" w:rsidRPr="008108AD" w:rsidRDefault="003400F9" w:rsidP="00D71936">
      <w:pPr>
        <w:pStyle w:val="Heading3"/>
      </w:pPr>
      <w:bookmarkStart w:id="46" w:name="_Toc391560486"/>
      <w:bookmarkStart w:id="47" w:name="_Toc368807550"/>
      <w:bookmarkStart w:id="48" w:name="_Toc448110527"/>
      <w:bookmarkStart w:id="49" w:name="_Toc12352072"/>
      <w:r w:rsidRPr="008108AD">
        <w:t>Ισχύς Προσφορών</w:t>
      </w:r>
      <w:bookmarkEnd w:id="46"/>
    </w:p>
    <w:p w:rsidR="003400F9" w:rsidRPr="008108AD" w:rsidRDefault="003400F9" w:rsidP="008873F9">
      <w:pPr>
        <w:pStyle w:val="ListParagraph"/>
        <w:numPr>
          <w:ilvl w:val="0"/>
          <w:numId w:val="27"/>
        </w:numPr>
        <w:rPr>
          <w:rStyle w:val="StyleBlack1"/>
          <w:sz w:val="18"/>
        </w:rPr>
      </w:pPr>
      <w:r w:rsidRPr="008108AD">
        <w:rPr>
          <w:rStyle w:val="StyleBlack1"/>
          <w:sz w:val="18"/>
        </w:rPr>
        <w:t xml:space="preserve">Οι προσφορές ισχύουν και δεσμεύουν τους οικονομικούς φορείς </w:t>
      </w:r>
      <w:r w:rsidRPr="008108AD">
        <w:rPr>
          <w:b/>
        </w:rPr>
        <w:t>για τρείς (3) μήνες</w:t>
      </w:r>
      <w:r w:rsidRPr="008108AD">
        <w:rPr>
          <w:rStyle w:val="StyleBlack1"/>
          <w:sz w:val="18"/>
        </w:rPr>
        <w:t xml:space="preserve"> από την επόμενη μέρα της διενέργειας του διαγωνισμού. Προσφορά που ορίζει μικρότερο χρόνο ισχύος απορρίπτεται ως απαράδεκτη.</w:t>
      </w:r>
    </w:p>
    <w:p w:rsidR="003400F9" w:rsidRPr="008108AD" w:rsidRDefault="003400F9" w:rsidP="008873F9">
      <w:pPr>
        <w:pStyle w:val="ListParagraph"/>
        <w:numPr>
          <w:ilvl w:val="0"/>
          <w:numId w:val="27"/>
        </w:numPr>
        <w:rPr>
          <w:rStyle w:val="StyleBlack1"/>
          <w:sz w:val="18"/>
        </w:rPr>
      </w:pPr>
      <w:r w:rsidRPr="008108AD">
        <w:rPr>
          <w:rStyle w:val="StyleBlack1"/>
          <w:sz w:val="18"/>
        </w:rPr>
        <w:t>Η ανακοίνωση της κατακύρωσης του διαγωνισμού στους οικονομικούς φορείς μπορεί να γίνει και μετά τη λήξη της ισχύος της προσφοράς, δεσμεύει όμως τον προσφέροντα μόνο εφόσον αυτός το αποδεχτεί.</w:t>
      </w:r>
    </w:p>
    <w:p w:rsidR="003400F9" w:rsidRPr="008108AD" w:rsidRDefault="003400F9" w:rsidP="00D71936">
      <w:pPr>
        <w:rPr>
          <w:rStyle w:val="StyleBlack1"/>
          <w:sz w:val="18"/>
        </w:rPr>
      </w:pPr>
    </w:p>
    <w:p w:rsidR="003400F9" w:rsidRPr="008108AD" w:rsidRDefault="003400F9" w:rsidP="00D71936">
      <w:pPr>
        <w:rPr>
          <w:rStyle w:val="StyleBlack1"/>
          <w:sz w:val="18"/>
        </w:rPr>
      </w:pPr>
    </w:p>
    <w:p w:rsidR="003400F9" w:rsidRPr="008108AD" w:rsidRDefault="003400F9" w:rsidP="00D71936">
      <w:pPr>
        <w:pStyle w:val="Heading3"/>
      </w:pPr>
      <w:r w:rsidRPr="008108AD">
        <w:lastRenderedPageBreak/>
        <w:t xml:space="preserve"> </w:t>
      </w:r>
      <w:bookmarkStart w:id="50" w:name="_Toc391560487"/>
      <w:r w:rsidRPr="008108AD">
        <w:t>Εναλλακτικές Προτάσεις</w:t>
      </w:r>
      <w:bookmarkEnd w:id="50"/>
      <w:r w:rsidRPr="008108AD">
        <w:t xml:space="preserve"> </w:t>
      </w:r>
    </w:p>
    <w:p w:rsidR="003400F9" w:rsidRPr="008108AD" w:rsidRDefault="003400F9" w:rsidP="008873F9">
      <w:pPr>
        <w:pStyle w:val="ListParagraph"/>
        <w:numPr>
          <w:ilvl w:val="0"/>
          <w:numId w:val="28"/>
        </w:numPr>
        <w:rPr>
          <w:rStyle w:val="StyleBlack1"/>
          <w:sz w:val="18"/>
        </w:rPr>
      </w:pPr>
      <w:r w:rsidRPr="008108AD">
        <w:rPr>
          <w:rStyle w:val="StyleBlack1"/>
          <w:sz w:val="18"/>
        </w:rPr>
        <w:t>Εναλλακτικές Προσφορές δε γίνονται δεκτές και απορρίπτονται ως απαράδεκτες.</w:t>
      </w:r>
    </w:p>
    <w:p w:rsidR="003400F9" w:rsidRPr="008108AD" w:rsidRDefault="003400F9" w:rsidP="008873F9">
      <w:pPr>
        <w:pStyle w:val="ListParagraph"/>
        <w:numPr>
          <w:ilvl w:val="0"/>
          <w:numId w:val="28"/>
        </w:numPr>
        <w:rPr>
          <w:rStyle w:val="StyleBlack1"/>
          <w:sz w:val="18"/>
        </w:rPr>
      </w:pPr>
      <w:r w:rsidRPr="008108AD">
        <w:rPr>
          <w:rStyle w:val="StyleBlack1"/>
          <w:sz w:val="18"/>
        </w:rPr>
        <w:t>Εάν υποβληθούν τυχόν εναλλακτικές Προσφορές, δεν θα ληφθούν υπόψη. Ο υποψήφιος Ανάδοχος, ο οποίος θα υποβάλλει τέτοιας φύσης προτάσεις, δεν δικαιούται σε καμία περίπτωση να διαμαρτυρηθεί ή να επικαλεστεί λόγους προσφυγής κατά της απόρριψης των προτάσεων αυτών.</w:t>
      </w:r>
    </w:p>
    <w:p w:rsidR="003400F9" w:rsidRPr="008108AD" w:rsidRDefault="003400F9" w:rsidP="008873F9">
      <w:pPr>
        <w:pStyle w:val="ListParagraph"/>
        <w:numPr>
          <w:ilvl w:val="0"/>
          <w:numId w:val="28"/>
        </w:numPr>
        <w:rPr>
          <w:rStyle w:val="StyleBlack1"/>
          <w:sz w:val="18"/>
        </w:rPr>
      </w:pPr>
      <w:r w:rsidRPr="008108AD">
        <w:rPr>
          <w:rStyle w:val="StyleBlack1"/>
          <w:sz w:val="18"/>
        </w:rPr>
        <w:t>Η προσφορά προαιρετικών προϊόντων ή υπηρεσιών τα οποία δεν είναι απαραίτητα για την ικανοποίηση των απαιτήσεων της Διακήρυξης δεν αποκλείεται, θα διαχωρίζεται όμως σαφώς, τόσο στην Τεχνική όσο και στην Οικονομική Προσφορά και θα διευκρινίζεται ότι πρόκειται περί προσφοράς προαιρετικών προϊόντων ή υπηρεσιών.</w:t>
      </w:r>
    </w:p>
    <w:p w:rsidR="003400F9" w:rsidRPr="008108AD" w:rsidRDefault="003400F9" w:rsidP="00D71936">
      <w:pPr>
        <w:pStyle w:val="TenderText"/>
      </w:pPr>
    </w:p>
    <w:p w:rsidR="003400F9" w:rsidRPr="008108AD" w:rsidRDefault="003400F9" w:rsidP="00D71936">
      <w:pPr>
        <w:pStyle w:val="Heading3"/>
      </w:pPr>
      <w:r w:rsidRPr="008108AD">
        <w:t xml:space="preserve"> </w:t>
      </w:r>
      <w:bookmarkStart w:id="51" w:name="_Toc391560488"/>
      <w:r w:rsidRPr="008108AD">
        <w:t>Τιμές Προσφορών - Νόμισμα</w:t>
      </w:r>
      <w:bookmarkEnd w:id="51"/>
    </w:p>
    <w:p w:rsidR="003400F9" w:rsidRPr="008108AD" w:rsidRDefault="003400F9" w:rsidP="008873F9">
      <w:pPr>
        <w:pStyle w:val="ListParagraph"/>
        <w:numPr>
          <w:ilvl w:val="0"/>
          <w:numId w:val="29"/>
        </w:numPr>
        <w:rPr>
          <w:rStyle w:val="StyleBlack1"/>
          <w:sz w:val="18"/>
        </w:rPr>
      </w:pPr>
      <w:r w:rsidRPr="008108AD">
        <w:rPr>
          <w:rStyle w:val="StyleBlack1"/>
          <w:sz w:val="18"/>
        </w:rPr>
        <w:t xml:space="preserve">Ο προϋπολογισμός της προμήθειας, σύμφωνα και με τα ειδικότερα αναφερόμενα στο άρθρο Α.1.2, είναι </w:t>
      </w:r>
      <w:r w:rsidRPr="008108AD">
        <w:rPr>
          <w:rStyle w:val="StyleBlack1"/>
          <w:b/>
          <w:sz w:val="18"/>
        </w:rPr>
        <w:t>40</w:t>
      </w:r>
      <w:r w:rsidRPr="008108AD">
        <w:rPr>
          <w:b/>
        </w:rPr>
        <w:t xml:space="preserve">.000,00 </w:t>
      </w:r>
      <w:r w:rsidRPr="008108AD">
        <w:rPr>
          <w:rStyle w:val="StyleBlack1"/>
          <w:b/>
          <w:sz w:val="18"/>
        </w:rPr>
        <w:t>Ευρώ</w:t>
      </w:r>
      <w:r w:rsidRPr="008108AD">
        <w:rPr>
          <w:rStyle w:val="StyleBlack1"/>
          <w:sz w:val="18"/>
        </w:rPr>
        <w:t xml:space="preserve"> (ελεύθερο και συμπεριλαμβανομένου Φ.Π.Α). Προσφορά που δίνει τιμή μεγαλύτερη από το ανωτέρω ποσό θα απορρίπτεται.</w:t>
      </w:r>
    </w:p>
    <w:p w:rsidR="003400F9" w:rsidRPr="008108AD" w:rsidRDefault="003400F9" w:rsidP="008873F9">
      <w:pPr>
        <w:pStyle w:val="ListParagraph"/>
        <w:numPr>
          <w:ilvl w:val="0"/>
          <w:numId w:val="29"/>
        </w:numPr>
        <w:rPr>
          <w:rStyle w:val="StyleBlack1"/>
          <w:sz w:val="18"/>
        </w:rPr>
      </w:pPr>
      <w:r w:rsidRPr="008108AD">
        <w:rPr>
          <w:rStyle w:val="StyleBlack1"/>
          <w:sz w:val="18"/>
        </w:rPr>
        <w:t xml:space="preserve">Οι τιμές των προσφορών, που αφορούν οποιασδήποτε μορφής εξοπλισμό ή λογισμικό, θα εκφράζονται σε </w:t>
      </w:r>
      <w:r w:rsidRPr="008108AD">
        <w:t>ΕΥΡΩ</w:t>
      </w:r>
      <w:r w:rsidRPr="008108AD">
        <w:rPr>
          <w:rStyle w:val="StyleBlack1"/>
          <w:sz w:val="18"/>
        </w:rPr>
        <w:t>. Στις τιμές θα περιλαμβάνονται οι τυχόν υπέρ τρίτων κρατήσεις, ως και κάθε άλλη επιβάρυνση, εκτός από τον Φ.Π.Α, για παράδοση του εξοπλισμού και του λογισμικού, ελεύθερου στον τόπο και με τον τρόπο που προβλέπεται από την παρούσα διακήρυξη</w:t>
      </w:r>
      <w:r w:rsidRPr="008108AD">
        <w:rPr>
          <w:snapToGrid w:val="0"/>
        </w:rPr>
        <w:t xml:space="preserve"> λαμβανομένης υπόψη της απαιτούμενης συμβατότητας των τιμών με το ενιαίο ευρωπαϊκό νόμισμα "ευρώ"</w:t>
      </w:r>
      <w:r w:rsidRPr="008108AD">
        <w:rPr>
          <w:rStyle w:val="StyleBlack1"/>
          <w:sz w:val="18"/>
        </w:rPr>
        <w:t>.</w:t>
      </w:r>
    </w:p>
    <w:p w:rsidR="003400F9" w:rsidRPr="008108AD" w:rsidRDefault="003400F9" w:rsidP="008873F9">
      <w:pPr>
        <w:pStyle w:val="ListParagraph"/>
        <w:numPr>
          <w:ilvl w:val="0"/>
          <w:numId w:val="29"/>
        </w:numPr>
        <w:rPr>
          <w:rStyle w:val="StyleBlack1"/>
          <w:sz w:val="18"/>
        </w:rPr>
      </w:pPr>
      <w:r w:rsidRPr="008108AD">
        <w:rPr>
          <w:rStyle w:val="StyleBlack1"/>
          <w:sz w:val="18"/>
        </w:rPr>
        <w:t>Στο ίδιο νόμισμα, όπως στη προηγούμενη παράγραφο, θα εκφράζονται και οι τιμές που αφορούν αμοιβές των διαγωνιζόμενων για τεχνική και διοικητική βοήθεια, μεταφορά τεχνολογίας, δικαιώματα κ.τ.λ.</w:t>
      </w:r>
    </w:p>
    <w:p w:rsidR="003400F9" w:rsidRPr="008108AD" w:rsidRDefault="003400F9" w:rsidP="008873F9">
      <w:pPr>
        <w:pStyle w:val="ListParagraph"/>
        <w:numPr>
          <w:ilvl w:val="0"/>
          <w:numId w:val="29"/>
        </w:numPr>
        <w:rPr>
          <w:rStyle w:val="StyleBlack1"/>
          <w:sz w:val="18"/>
        </w:rPr>
      </w:pPr>
      <w:r w:rsidRPr="008108AD">
        <w:rPr>
          <w:rStyle w:val="StyleBlack1"/>
          <w:sz w:val="18"/>
        </w:rPr>
        <w:t>Σε ιδιαίτερη γραμμή των ως άνω τιμών, οι διαγωνιζόμενοι θα καθορίζουν το ποσό και ποσοστό επί τοις εκατό, με το οποίο θα επιβαρύνουν αθροιστικά τις τιμές αυτές με τον Φ.Π.Α. Σε περίπτωση που αναφέρεται εσφαλμένος Φ.Π.Α. αυτός θα διορθώνεται από την Επιτροπή.</w:t>
      </w:r>
    </w:p>
    <w:p w:rsidR="003400F9" w:rsidRPr="008108AD" w:rsidRDefault="003400F9" w:rsidP="008873F9">
      <w:pPr>
        <w:pStyle w:val="ListParagraph"/>
        <w:numPr>
          <w:ilvl w:val="0"/>
          <w:numId w:val="29"/>
        </w:numPr>
        <w:rPr>
          <w:rStyle w:val="StyleBlack1"/>
          <w:sz w:val="18"/>
        </w:rPr>
      </w:pPr>
      <w:r w:rsidRPr="008108AD">
        <w:rPr>
          <w:rStyle w:val="StyleBlack1"/>
          <w:sz w:val="18"/>
        </w:rPr>
        <w:t>Το άθροισμα των τιμών και του ποσού, που προκύπτει από την εφαρμογή του ως άνω όρου θα παρατίθεται σε ιδιαίτερη γραμμή και θα αποτελεί την τελική τιμή, στην οποία οι διαγωνιζόμενοι τιμολογούν τα υλικά τους.</w:t>
      </w:r>
    </w:p>
    <w:p w:rsidR="003400F9" w:rsidRPr="008108AD" w:rsidRDefault="003400F9" w:rsidP="008873F9">
      <w:pPr>
        <w:pStyle w:val="ListParagraph"/>
        <w:numPr>
          <w:ilvl w:val="0"/>
          <w:numId w:val="29"/>
        </w:numPr>
      </w:pPr>
      <w:r w:rsidRPr="008108AD">
        <w:t xml:space="preserve">Για την </w:t>
      </w:r>
      <w:r w:rsidRPr="008108AD">
        <w:rPr>
          <w:rStyle w:val="StyleBlack1"/>
          <w:sz w:val="18"/>
        </w:rPr>
        <w:t>σύγκριση</w:t>
      </w:r>
      <w:r w:rsidRPr="008108AD">
        <w:t xml:space="preserve"> των προσφορών θα λαμβάνεται υπόψη η τιμή χωρίς Φ.Π.Α.</w:t>
      </w:r>
    </w:p>
    <w:p w:rsidR="003400F9" w:rsidRPr="008108AD" w:rsidRDefault="003400F9" w:rsidP="008873F9">
      <w:pPr>
        <w:pStyle w:val="ListParagraph"/>
        <w:numPr>
          <w:ilvl w:val="0"/>
          <w:numId w:val="29"/>
        </w:numPr>
        <w:rPr>
          <w:rStyle w:val="StyleBlack1"/>
          <w:sz w:val="18"/>
        </w:rPr>
      </w:pPr>
      <w:r w:rsidRPr="008108AD">
        <w:rPr>
          <w:rStyle w:val="StyleBlack1"/>
          <w:sz w:val="18"/>
        </w:rPr>
        <w:t>Σε περίπτωση λογιστικής ασυμφωνίας μεταξύ της τιμής μονάδας και της συνολικής τιμής, υπερισχύει η τιμή που δίνει το ευνοϊκότερο για το ΙΤΥ</w:t>
      </w:r>
      <w:r w:rsidRPr="008108AD">
        <w:rPr>
          <w:rStyle w:val="StyleBlack1"/>
          <w:sz w:val="18"/>
          <w:lang w:val="en-US"/>
        </w:rPr>
        <w:t>E</w:t>
      </w:r>
      <w:r w:rsidRPr="008108AD">
        <w:rPr>
          <w:rStyle w:val="StyleBlack1"/>
          <w:sz w:val="18"/>
        </w:rPr>
        <w:t xml:space="preserve"> αποτέλεσμα.</w:t>
      </w:r>
    </w:p>
    <w:p w:rsidR="003400F9" w:rsidRPr="008108AD" w:rsidRDefault="003400F9" w:rsidP="008873F9">
      <w:pPr>
        <w:pStyle w:val="ListParagraph"/>
        <w:numPr>
          <w:ilvl w:val="0"/>
          <w:numId w:val="29"/>
        </w:numPr>
        <w:rPr>
          <w:rStyle w:val="StyleBlack1"/>
          <w:sz w:val="18"/>
        </w:rPr>
      </w:pPr>
      <w:r w:rsidRPr="008108AD">
        <w:rPr>
          <w:rStyle w:val="StyleBlack1"/>
          <w:sz w:val="18"/>
        </w:rPr>
        <w:t>Προσφορά που δίδει τιμή σε συνάλλαγμα ή με ρήτρα συναλλάγματος απορρίπτεται ως απαράδεκτη.</w:t>
      </w:r>
    </w:p>
    <w:p w:rsidR="003400F9" w:rsidRPr="008108AD" w:rsidRDefault="003400F9" w:rsidP="008873F9">
      <w:pPr>
        <w:pStyle w:val="ListParagraph"/>
        <w:numPr>
          <w:ilvl w:val="0"/>
          <w:numId w:val="29"/>
        </w:numPr>
        <w:rPr>
          <w:rStyle w:val="StyleBlack1"/>
          <w:sz w:val="18"/>
        </w:rPr>
      </w:pPr>
      <w:r w:rsidRPr="008108AD">
        <w:rPr>
          <w:rStyle w:val="StyleBlack1"/>
          <w:sz w:val="18"/>
        </w:rPr>
        <w:t xml:space="preserve">Σε περίπτωση μείωσης τιμών ο ανάδοχος που θα επιλεγεί είναι υποχρεωμένος να το αναφέρει στον </w:t>
      </w:r>
      <w:r w:rsidRPr="008108AD">
        <w:t>Αναθέτοντα</w:t>
      </w:r>
      <w:r w:rsidRPr="008108AD">
        <w:rPr>
          <w:rStyle w:val="StyleBlack1"/>
          <w:sz w:val="18"/>
        </w:rPr>
        <w:t xml:space="preserve"> κατά την κατακύρωση του διαγωνισμού. Παρόμοιες ανακοινώσεις μετά την υποβολή των προσφορών και πριν από την κατακύρωση δεν γίνονται δεκτές. </w:t>
      </w:r>
    </w:p>
    <w:p w:rsidR="003400F9" w:rsidRPr="008108AD" w:rsidRDefault="003400F9" w:rsidP="008873F9">
      <w:pPr>
        <w:pStyle w:val="ListParagraph"/>
        <w:numPr>
          <w:ilvl w:val="0"/>
          <w:numId w:val="29"/>
        </w:numPr>
        <w:rPr>
          <w:rStyle w:val="StyleBlack1"/>
          <w:sz w:val="18"/>
        </w:rPr>
      </w:pPr>
      <w:r w:rsidRPr="008108AD">
        <w:rPr>
          <w:rStyle w:val="StyleBlack1"/>
          <w:sz w:val="18"/>
        </w:rPr>
        <w:t>Το ΙΤΥΕ διατηρεί το δικαίωμα να ζητήσει από τους συμμετέχοντες στοιχεία απαραίτητα για την τεκμηρίωση του κανονικού ή μη των προσφερόμενων τιμών, οι δε υποψήφιοι οικονομικοί φορείς υποχρεούνται να παρέχουν αυτά.</w:t>
      </w:r>
    </w:p>
    <w:p w:rsidR="003400F9" w:rsidRPr="008108AD" w:rsidRDefault="003400F9" w:rsidP="008873F9">
      <w:pPr>
        <w:pStyle w:val="ListParagraph"/>
        <w:numPr>
          <w:ilvl w:val="0"/>
          <w:numId w:val="29"/>
        </w:numPr>
        <w:rPr>
          <w:rStyle w:val="StyleBlack1"/>
          <w:sz w:val="18"/>
        </w:rPr>
      </w:pPr>
      <w:r w:rsidRPr="008108AD">
        <w:rPr>
          <w:rStyle w:val="StyleBlack1"/>
          <w:sz w:val="18"/>
        </w:rPr>
        <w:t xml:space="preserve">Για την ανάλυση των τιμών της προσφοράς τους οι υποψήφιοι είναι υποχρεωμένοι να συμπληρώσουν τον Πίνακα που δίνεται στο ΠΑΡΑΡΤΗΜΑ ΙΙΙ του παρόντος Τεύχους. </w:t>
      </w:r>
    </w:p>
    <w:p w:rsidR="003400F9" w:rsidRPr="008108AD" w:rsidRDefault="003400F9" w:rsidP="00D71936">
      <w:pPr>
        <w:ind w:left="720" w:hanging="720"/>
        <w:rPr>
          <w:rStyle w:val="StyleBlack1"/>
          <w:sz w:val="18"/>
        </w:rPr>
      </w:pPr>
    </w:p>
    <w:p w:rsidR="003400F9" w:rsidRPr="008108AD" w:rsidRDefault="003400F9">
      <w:pPr>
        <w:spacing w:before="0" w:after="0"/>
        <w:jc w:val="left"/>
        <w:rPr>
          <w:b/>
          <w:sz w:val="24"/>
        </w:rPr>
      </w:pPr>
      <w:r w:rsidRPr="008108AD">
        <w:br w:type="page"/>
      </w:r>
    </w:p>
    <w:p w:rsidR="003400F9" w:rsidRPr="008108AD" w:rsidRDefault="003400F9" w:rsidP="00D71936">
      <w:pPr>
        <w:pStyle w:val="Heading2a"/>
      </w:pPr>
      <w:bookmarkStart w:id="52" w:name="_Toc391560489"/>
      <w:r w:rsidRPr="008108AD">
        <w:t>ΔΙΕΝΕΡΓΕΙΑ ΔΙΑΓΩΝΙΣΜΟΥ – ΑΞΙΟΛΟΓΗΣΗ ΠΡΟΣΦΟΡΩΝ</w:t>
      </w:r>
      <w:bookmarkEnd w:id="52"/>
    </w:p>
    <w:p w:rsidR="003400F9" w:rsidRPr="008108AD" w:rsidRDefault="003400F9" w:rsidP="00D71936">
      <w:pPr>
        <w:pStyle w:val="Heading3"/>
      </w:pPr>
      <w:bookmarkStart w:id="53" w:name="_Toc391560490"/>
      <w:r w:rsidRPr="008108AD">
        <w:t>Διαδικασία Διενέργειας του Διαγωνισμού</w:t>
      </w:r>
      <w:bookmarkEnd w:id="53"/>
    </w:p>
    <w:p w:rsidR="003400F9" w:rsidRPr="008108AD" w:rsidRDefault="003400F9" w:rsidP="008873F9">
      <w:pPr>
        <w:pStyle w:val="ListParagraph"/>
        <w:numPr>
          <w:ilvl w:val="0"/>
          <w:numId w:val="30"/>
        </w:numPr>
      </w:pPr>
      <w:r w:rsidRPr="008108AD">
        <w:t xml:space="preserve">Η αποσφράγιση των προσφορών γίνεται δημόσια από την Επιτροπή την </w:t>
      </w:r>
      <w:r w:rsidR="00E02DAE" w:rsidRPr="00E02DAE">
        <w:rPr>
          <w:b/>
        </w:rPr>
        <w:t>Παρασκευή</w:t>
      </w:r>
      <w:r w:rsidRPr="00E02DAE">
        <w:rPr>
          <w:b/>
        </w:rPr>
        <w:t xml:space="preserve"> </w:t>
      </w:r>
      <w:r w:rsidR="00F432EC" w:rsidRPr="00E02DAE">
        <w:rPr>
          <w:b/>
        </w:rPr>
        <w:t>1</w:t>
      </w:r>
      <w:r w:rsidR="00E02DAE" w:rsidRPr="00E02DAE">
        <w:rPr>
          <w:b/>
        </w:rPr>
        <w:t>8</w:t>
      </w:r>
      <w:r w:rsidRPr="00E02DAE">
        <w:rPr>
          <w:b/>
        </w:rPr>
        <w:t>/0</w:t>
      </w:r>
      <w:r w:rsidR="009827E3" w:rsidRPr="00E02DAE">
        <w:rPr>
          <w:b/>
        </w:rPr>
        <w:t>7</w:t>
      </w:r>
      <w:r w:rsidRPr="00E02DAE">
        <w:rPr>
          <w:b/>
        </w:rPr>
        <w:t>/2014</w:t>
      </w:r>
      <w:r w:rsidRPr="008108AD">
        <w:rPr>
          <w:b/>
        </w:rPr>
        <w:t xml:space="preserve"> και ώρα 15.00 μμ στα γραφεία της</w:t>
      </w:r>
      <w:r w:rsidRPr="008108AD">
        <w:t xml:space="preserve"> </w:t>
      </w:r>
      <w:r w:rsidRPr="008108AD">
        <w:rPr>
          <w:b/>
        </w:rPr>
        <w:t>Αναθέτουσας Αρχής</w:t>
      </w:r>
      <w:r w:rsidRPr="008108AD">
        <w:t>, παρουσία των προσφερόντων ή των νομίμως εξουσιοδοτημένων εκπροσώπων τους.</w:t>
      </w:r>
    </w:p>
    <w:p w:rsidR="003400F9" w:rsidRPr="008108AD" w:rsidRDefault="003400F9" w:rsidP="008873F9">
      <w:pPr>
        <w:pStyle w:val="ListParagraph"/>
        <w:numPr>
          <w:ilvl w:val="0"/>
          <w:numId w:val="30"/>
        </w:numPr>
      </w:pPr>
      <w:r w:rsidRPr="008108AD">
        <w:t>Οι προσφορές κατά την παραλαβή τους από την Επιτροπή πρωτοκολλούνται και σε κάθε φάκελο σημειώνεται ο αριθμός πρωτοκόλλου, η ημερομηνία και η ώρα καταχώρησης.</w:t>
      </w:r>
    </w:p>
    <w:p w:rsidR="003400F9" w:rsidRPr="008108AD" w:rsidRDefault="003400F9" w:rsidP="008873F9">
      <w:pPr>
        <w:pStyle w:val="ListParagraph"/>
        <w:numPr>
          <w:ilvl w:val="0"/>
          <w:numId w:val="30"/>
        </w:numPr>
      </w:pPr>
      <w:r w:rsidRPr="008108AD">
        <w:t>Η αποσφράγιση γίνεται με την εξής διαδικασία:</w:t>
      </w:r>
    </w:p>
    <w:p w:rsidR="003400F9" w:rsidRPr="008108AD" w:rsidRDefault="003400F9" w:rsidP="008873F9">
      <w:pPr>
        <w:pStyle w:val="ListParagraph"/>
        <w:numPr>
          <w:ilvl w:val="0"/>
          <w:numId w:val="31"/>
        </w:numPr>
      </w:pPr>
      <w:r w:rsidRPr="008108AD">
        <w:t>Ανοίγονται οι ενιαίοι φάκελοι και αποσφραγίζεται ο Φάκελος Τεχνικής Προσφοράς, μονογράφονται δε και σφραγίζονται όλα τα πρωτότυπα στοιχεία των Φακέλων κατά φύλλο.</w:t>
      </w:r>
    </w:p>
    <w:p w:rsidR="003400F9" w:rsidRPr="008108AD" w:rsidRDefault="003400F9" w:rsidP="008873F9">
      <w:pPr>
        <w:pStyle w:val="ListParagraph"/>
        <w:numPr>
          <w:ilvl w:val="0"/>
          <w:numId w:val="31"/>
        </w:numPr>
      </w:pPr>
      <w:r w:rsidRPr="008108AD">
        <w:t>Οι Φάκελοι Οικονομικών Προσφορών δεν αποσφραγίζονται αλλά μονογράφονται, και αφού σφραγισθούν τοποθετούνται σε νέο ενιαίο φάκελο ο οποίος επίσης σφραγίζεται, υπογράφεται και φυλάσσεται.</w:t>
      </w:r>
    </w:p>
    <w:p w:rsidR="003400F9" w:rsidRPr="008108AD" w:rsidRDefault="003400F9" w:rsidP="008873F9">
      <w:pPr>
        <w:pStyle w:val="ListParagraph"/>
        <w:numPr>
          <w:ilvl w:val="0"/>
          <w:numId w:val="30"/>
        </w:numPr>
      </w:pPr>
      <w:r w:rsidRPr="008108AD">
        <w:t>Η Επιτροπή σε κλειστή συνεδρίασή της αξιολογεί τις Τεχνικές Προσφορές σε σχέση με την εκπλήρωση των τεχνικών χαρακτηριστικών και καταρτίζει τον πίνακα βαθμολογίας.</w:t>
      </w:r>
    </w:p>
    <w:p w:rsidR="003400F9" w:rsidRPr="008108AD" w:rsidRDefault="003400F9" w:rsidP="008873F9">
      <w:pPr>
        <w:pStyle w:val="ListParagraph"/>
        <w:numPr>
          <w:ilvl w:val="0"/>
          <w:numId w:val="30"/>
        </w:numPr>
      </w:pPr>
      <w:r w:rsidRPr="008108AD">
        <w:t>Με την ολοκλήρωση της τεχνικής αξιολόγησης η Επιτροπή εισηγείται σχετικά στον Πρόεδρο του ΙΤΥΕ, ο οποίος αποφαίνεται για τους συμμετέχοντες των οποίων οι προσφορές θα συνεχίσουν στο επόμενο στάδιο του διαγωνισμού και με μέριμνά του γνωστοποιείται στους Υποψήφιους Αναδόχους η απόφασή του. Με την ίδια απόφαση καθορίζονται ο τόπος, η ώρα και η ημερομηνία της αποσφράγισης των Οικονομικών Προσφορών για τους Υποψήφιους Αναδόχους των οποίων η Τεχνική Προσφορά έχει γίνει αποδεκτή.</w:t>
      </w:r>
    </w:p>
    <w:p w:rsidR="003400F9" w:rsidRPr="008108AD" w:rsidRDefault="003400F9" w:rsidP="008873F9">
      <w:pPr>
        <w:pStyle w:val="ListParagraph"/>
        <w:numPr>
          <w:ilvl w:val="0"/>
          <w:numId w:val="30"/>
        </w:numPr>
      </w:pPr>
      <w:r w:rsidRPr="008108AD">
        <w:t>Η αποσφράγιση των οικονομικών προσφορών γίνεται την καθορισμένη ημερομηνία σε δημόσια συνεδρίαση της επιτροπής. Την ημερομηνία αυτή οι σφραγισμένοι φάκελοι των Οικονομικών Προσφορών - για όσες Προσφορές έγιναν αποδεκτές - αποσφραγίζονται από την Επιτροπή. Οι φάκελοι των Οικονομικών Προσφορών για όσες προσφορές δεν κρίθηκαν αποδεκτές κατά την τεχνική αξιολόγηση δεν αποσφραγίζονται, αλλά επιστρέφονται. Κατά την αποσφράγιση του Φακέλου Οικονομικών Προσφορών, μονογράφονται και σφραγίζονται από την Επιτροπή όλα τα πρωτότυπα στοιχεία του κατά φύλλο.</w:t>
      </w:r>
    </w:p>
    <w:p w:rsidR="003400F9" w:rsidRPr="008108AD" w:rsidRDefault="003400F9" w:rsidP="008873F9">
      <w:pPr>
        <w:pStyle w:val="ListParagraph"/>
        <w:numPr>
          <w:ilvl w:val="0"/>
          <w:numId w:val="30"/>
        </w:numPr>
      </w:pPr>
      <w:r w:rsidRPr="008108AD">
        <w:t>Η Επιτροπή σε κλειστή συνεδρίασή της αξιολογεί τις Οικονομικές Προσφορές. Μετά το πέρας και της οικονομικής αξιολόγησης, η Επιτροπή συντάσσει τον τελικό Πίνακα Κατάταξης των διαγωνιζομένων κατά σειρά αξιολόγησης, από τον οποίο και προκύπτει ο προτεινόμενος από την Επιτροπή Ανάδοχος του Έργου.</w:t>
      </w:r>
    </w:p>
    <w:p w:rsidR="003400F9" w:rsidRPr="008108AD" w:rsidRDefault="003400F9" w:rsidP="008873F9">
      <w:pPr>
        <w:pStyle w:val="ListParagraph"/>
        <w:numPr>
          <w:ilvl w:val="0"/>
          <w:numId w:val="30"/>
        </w:numPr>
        <w:rPr>
          <w:color w:val="000000"/>
        </w:rPr>
      </w:pPr>
      <w:r w:rsidRPr="008108AD">
        <w:t>Μετά της περαίωση της ως άνω διαδικασίας η Επιτροπή με πρακτικό της εισηγείται και με απόφαση του Προέδρου του ΙΤΥΕ γίνεται η ανακήρυξη του Αναδόχου και προσκαλείται ο τελευταίος για την υπογραφή της σύμβασης.</w:t>
      </w:r>
    </w:p>
    <w:p w:rsidR="003400F9" w:rsidRPr="008108AD" w:rsidRDefault="003400F9" w:rsidP="008873F9">
      <w:pPr>
        <w:pStyle w:val="ListParagraph"/>
        <w:numPr>
          <w:ilvl w:val="0"/>
          <w:numId w:val="30"/>
        </w:numPr>
      </w:pPr>
      <w:r w:rsidRPr="008108AD">
        <w:t xml:space="preserve"> Κατά τις ημερομηνίες αποσφράγισης οι παρευρισκόμενοι λαμβάνουν γνώση των συμμετεχόντων στο Διαγωνισμό και των εγγράφων των φακέλων που κάθε φορά αποσφραγίζονται. Η εξέταση των εγγράφων θα γίνεται χωρίς απομάκρυνσή τους από το χώρο της Αναθέτουσας Αρχής και χωρίς να επιτρέπεται η φωτοαντιγραφή.</w:t>
      </w:r>
    </w:p>
    <w:p w:rsidR="003400F9" w:rsidRPr="008108AD" w:rsidRDefault="003400F9" w:rsidP="00C35F43">
      <w:pPr>
        <w:pStyle w:val="ListParagraph"/>
      </w:pPr>
    </w:p>
    <w:p w:rsidR="003400F9" w:rsidRPr="008108AD" w:rsidRDefault="003400F9" w:rsidP="00791148">
      <w:pPr>
        <w:ind w:left="360"/>
      </w:pPr>
      <w:r w:rsidRPr="008108AD">
        <w:rPr>
          <w:b/>
          <w:u w:val="single"/>
        </w:rPr>
        <w:t>Σημείωση:</w:t>
      </w:r>
    </w:p>
    <w:p w:rsidR="003400F9" w:rsidRPr="008108AD" w:rsidRDefault="003400F9" w:rsidP="00791148">
      <w:pPr>
        <w:ind w:left="360"/>
      </w:pPr>
      <w:r w:rsidRPr="008108AD">
        <w:t>Η Επιτροπή ελέγχει τα μέσα (</w:t>
      </w:r>
      <w:r w:rsidRPr="008108AD">
        <w:rPr>
          <w:lang w:val="en-US"/>
        </w:rPr>
        <w:t>CD</w:t>
      </w:r>
      <w:r w:rsidRPr="008108AD">
        <w:t>/</w:t>
      </w:r>
      <w:r w:rsidRPr="008108AD">
        <w:rPr>
          <w:lang w:val="en-US"/>
        </w:rPr>
        <w:t>DVDs</w:t>
      </w:r>
      <w:r w:rsidRPr="008108AD">
        <w:t>) που περιέχουν τα ηλεκτρονικά αρχεία των Τεχνικών και των Οικονομικών Προσφορών αναφορικά με:</w:t>
      </w:r>
    </w:p>
    <w:p w:rsidR="003400F9" w:rsidRPr="008108AD" w:rsidRDefault="003400F9" w:rsidP="00791148">
      <w:pPr>
        <w:ind w:left="360" w:firstLine="720"/>
      </w:pPr>
      <w:r w:rsidRPr="008108AD">
        <w:t>- το κατά πόσον είναι αναγνώσιμα και μη επανεγγράψιμα,</w:t>
      </w:r>
    </w:p>
    <w:p w:rsidR="003400F9" w:rsidRPr="008108AD" w:rsidRDefault="003400F9" w:rsidP="00791148">
      <w:pPr>
        <w:ind w:left="360" w:firstLine="720"/>
      </w:pPr>
      <w:r w:rsidRPr="008108AD">
        <w:t>- οποιαδήποτε άλλη παράλειψη που υποπέσει στην αντίληψή της.</w:t>
      </w:r>
    </w:p>
    <w:p w:rsidR="003400F9" w:rsidRPr="008108AD" w:rsidRDefault="003400F9" w:rsidP="00791148">
      <w:pPr>
        <w:ind w:left="360"/>
      </w:pPr>
      <w:r w:rsidRPr="008108AD">
        <w:t>Σε περίπτωση που παρουσιαστεί πρόβλημα σε κάποιο μέσο (</w:t>
      </w:r>
      <w:r w:rsidRPr="008108AD">
        <w:rPr>
          <w:lang w:val="en-US"/>
        </w:rPr>
        <w:t>CD</w:t>
      </w:r>
      <w:r w:rsidRPr="008108AD">
        <w:t>/</w:t>
      </w:r>
      <w:r w:rsidRPr="008108AD">
        <w:rPr>
          <w:lang w:val="en-US"/>
        </w:rPr>
        <w:t>DVD</w:t>
      </w:r>
      <w:r w:rsidRPr="008108AD">
        <w:t xml:space="preserve">) αυτό επιστρέφεται στον υποψήφιο Ανάδοχο, ο οποίος αναλαμβάνει την υποχρέωση να προσκομίσει νέο, σύμφωνα με τις προαναφερθείσες απαιτήσεις της Διακήρυξης, εντός </w:t>
      </w:r>
      <w:r w:rsidRPr="008108AD">
        <w:rPr>
          <w:b/>
        </w:rPr>
        <w:t>δύο (2) εργάσιμων ημερών</w:t>
      </w:r>
      <w:r w:rsidRPr="008108AD">
        <w:t>.</w:t>
      </w:r>
    </w:p>
    <w:p w:rsidR="003400F9" w:rsidRPr="008108AD" w:rsidRDefault="003400F9" w:rsidP="00D71936">
      <w:pPr>
        <w:pStyle w:val="TenderText"/>
      </w:pPr>
    </w:p>
    <w:p w:rsidR="003400F9" w:rsidRPr="008108AD" w:rsidRDefault="003400F9">
      <w:pPr>
        <w:spacing w:before="0" w:after="0"/>
        <w:jc w:val="left"/>
        <w:rPr>
          <w:b/>
          <w:i/>
          <w:sz w:val="22"/>
        </w:rPr>
      </w:pPr>
      <w:r w:rsidRPr="008108AD">
        <w:br w:type="page"/>
      </w:r>
    </w:p>
    <w:p w:rsidR="003400F9" w:rsidRPr="008108AD" w:rsidRDefault="003400F9" w:rsidP="00D71936">
      <w:pPr>
        <w:pStyle w:val="Heading3"/>
      </w:pPr>
      <w:bookmarkStart w:id="54" w:name="_Toc391560491"/>
      <w:r w:rsidRPr="008108AD">
        <w:t>Απόρριψη προσφορών</w:t>
      </w:r>
      <w:bookmarkEnd w:id="54"/>
    </w:p>
    <w:p w:rsidR="003400F9" w:rsidRPr="008108AD" w:rsidRDefault="003400F9" w:rsidP="008873F9">
      <w:pPr>
        <w:pStyle w:val="ListParagraph"/>
        <w:numPr>
          <w:ilvl w:val="0"/>
          <w:numId w:val="40"/>
        </w:numPr>
      </w:pPr>
      <w:r w:rsidRPr="008108AD">
        <w:t>Η απόρριψη Προσφοράς γίνεται με απόφαση του αρμοδίου οργάνου του ΙΤΥΕ, ύστερα από γνωμοδότηση της Επιτροπής.</w:t>
      </w:r>
    </w:p>
    <w:p w:rsidR="003400F9" w:rsidRPr="008108AD" w:rsidRDefault="003400F9" w:rsidP="008873F9">
      <w:pPr>
        <w:pStyle w:val="ListParagraph"/>
        <w:numPr>
          <w:ilvl w:val="0"/>
          <w:numId w:val="40"/>
        </w:numPr>
      </w:pPr>
      <w:r w:rsidRPr="008108AD">
        <w:t>Η προσφορά του υποψήφιου Αναδόχου απορρίπτεται στην περίπτωση παράβασης οποιουδήποτε όρου της παρούσης Διακήρυξης, οι οποίοι στο σύνολό τους χαρακτηρίζονται υποχρεωτικοί και ουσιώδεις, εκτός αν άλλως ρητώς αναφέρεται. Ενδεικτικά, η προσφορά απορρίπτεται σε κάθε μία ή περισσότερες από τις κάτωθι περιπτώσεις :</w:t>
      </w:r>
    </w:p>
    <w:p w:rsidR="003400F9" w:rsidRPr="008108AD" w:rsidRDefault="003400F9" w:rsidP="00D71936">
      <w:pPr>
        <w:ind w:firstLine="720"/>
      </w:pPr>
      <w:r w:rsidRPr="008108AD">
        <w:t>-</w:t>
      </w:r>
      <w:r w:rsidRPr="008108AD">
        <w:tab/>
        <w:t>Χρόνος ισχύος Προσφοράς μικρότερος από το ζητούμενο.</w:t>
      </w:r>
    </w:p>
    <w:p w:rsidR="003400F9" w:rsidRPr="008108AD" w:rsidRDefault="003400F9" w:rsidP="00AF181C">
      <w:pPr>
        <w:ind w:left="1440" w:hanging="720"/>
      </w:pPr>
      <w:r w:rsidRPr="008108AD">
        <w:t>-</w:t>
      </w:r>
      <w:r w:rsidRPr="008108AD">
        <w:tab/>
        <w:t>Χρόνος υλοποίησης ή/και παράδοσης Έργου μεγαλύτερος από τον προβλεπόμενο.</w:t>
      </w:r>
    </w:p>
    <w:p w:rsidR="003400F9" w:rsidRPr="008108AD" w:rsidRDefault="003400F9" w:rsidP="00D71936">
      <w:pPr>
        <w:ind w:left="1440" w:hanging="720"/>
      </w:pPr>
      <w:r w:rsidRPr="008108AD">
        <w:t>-</w:t>
      </w:r>
      <w:r w:rsidRPr="008108AD">
        <w:tab/>
        <w:t xml:space="preserve">Προσφορά που </w:t>
      </w:r>
      <w:r w:rsidRPr="008108AD">
        <w:rPr>
          <w:rFonts w:cs="Arial"/>
        </w:rPr>
        <w:t xml:space="preserve">κατά την αιτιολογημένη κρίση της Επιτροπής </w:t>
      </w:r>
      <w:r w:rsidRPr="008108AD">
        <w:t>είναι αόριστη, ανεπίδεκτη εκτίμησης, υπό αίρεση ή/και από την οποία δεν προκύπτει με σαφήνεια η προσφερόμενη τιμή.</w:t>
      </w:r>
    </w:p>
    <w:p w:rsidR="003400F9" w:rsidRPr="008108AD" w:rsidRDefault="003400F9" w:rsidP="00D71936">
      <w:pPr>
        <w:ind w:left="1440" w:hanging="720"/>
      </w:pPr>
      <w:r w:rsidRPr="008108AD">
        <w:t>-</w:t>
      </w:r>
      <w:r w:rsidRPr="008108AD">
        <w:tab/>
        <w:t>Προσφορά που η προσφερόμενη εγγύηση είναι μικρότερης χρονικής διάρκειας από την ελάχιστη ζητούμενη και δεν καλύπτει το σύνολο της προσφερόμενης λύσης.</w:t>
      </w:r>
    </w:p>
    <w:p w:rsidR="003400F9" w:rsidRPr="008108AD" w:rsidRDefault="003400F9" w:rsidP="00D71936">
      <w:pPr>
        <w:ind w:left="1440" w:hanging="720"/>
      </w:pPr>
      <w:r w:rsidRPr="008108AD">
        <w:t>-</w:t>
      </w:r>
      <w:r w:rsidRPr="008108AD">
        <w:tab/>
        <w:t>Προσφορά η οποία εμφανίζει οποιοδήποτε στοιχείο του προσφερομένου κόστους σε είδος, προϊόν ή υπηρεσία (εκτός εάν ρητά απαιτείται από τη διακήρυξη), ή σε μερικό ή γενικό σύνολο σε άλλο μέρος πλην των αντιτύπων της Οικονομικής Προσφοράς.</w:t>
      </w:r>
    </w:p>
    <w:p w:rsidR="003400F9" w:rsidRPr="008108AD" w:rsidRDefault="003400F9" w:rsidP="00D71936">
      <w:pPr>
        <w:ind w:left="1440" w:hanging="720"/>
      </w:pPr>
      <w:r w:rsidRPr="008108AD">
        <w:t>-</w:t>
      </w:r>
      <w:r w:rsidRPr="008108AD">
        <w:tab/>
        <w:t>Προσφορά που παρουσιάζει διαφορές (π.χ στις προσφερόμενες ποσότητες) μεταξύ των Πινάκων Τεχνικών Χαρακτηριστικών &amp; Συμμόρφωσης και των Πινάκων Οικονομικής Προσφοράς χωρίς τιμές.</w:t>
      </w:r>
    </w:p>
    <w:p w:rsidR="003400F9" w:rsidRPr="008108AD" w:rsidRDefault="003400F9" w:rsidP="00D71936">
      <w:pPr>
        <w:ind w:left="1440" w:hanging="720"/>
      </w:pPr>
      <w:r w:rsidRPr="008108AD">
        <w:t>-</w:t>
      </w:r>
      <w:r w:rsidRPr="008108AD">
        <w:tab/>
        <w:t xml:space="preserve">Προσφορά που παρουσιάζει διαφορές μεταξύ των Πινάκων Οικονομικής Προσφοράς </w:t>
      </w:r>
      <w:r w:rsidRPr="008108AD">
        <w:rPr>
          <w:b/>
        </w:rPr>
        <w:t>χωρίς</w:t>
      </w:r>
      <w:r w:rsidRPr="008108AD">
        <w:t xml:space="preserve"> τιμές και των αντιστοίχων Πινάκων Οικονομικής Προσφοράς </w:t>
      </w:r>
      <w:r w:rsidRPr="008108AD">
        <w:rPr>
          <w:b/>
        </w:rPr>
        <w:t>με</w:t>
      </w:r>
      <w:r w:rsidRPr="008108AD">
        <w:t xml:space="preserve"> τιμές.</w:t>
      </w:r>
    </w:p>
    <w:p w:rsidR="003400F9" w:rsidRPr="008108AD" w:rsidRDefault="003400F9" w:rsidP="00223FBF">
      <w:pPr>
        <w:ind w:left="1440" w:hanging="720"/>
      </w:pPr>
      <w:r w:rsidRPr="008108AD">
        <w:t>-</w:t>
      </w:r>
      <w:r w:rsidRPr="008108AD">
        <w:tab/>
        <w:t>Προσφορά που το συνολικό της τίμημα υπερβαίνει τον προϋπολογισμό του Έργου.</w:t>
      </w:r>
    </w:p>
    <w:p w:rsidR="003400F9" w:rsidRPr="008108AD" w:rsidRDefault="003400F9" w:rsidP="00223FBF">
      <w:pPr>
        <w:widowControl w:val="0"/>
        <w:autoSpaceDE w:val="0"/>
        <w:autoSpaceDN w:val="0"/>
        <w:adjustRightInd w:val="0"/>
        <w:spacing w:before="115"/>
        <w:ind w:left="1440" w:hanging="720"/>
      </w:pPr>
      <w:r w:rsidRPr="008108AD">
        <w:t>3.</w:t>
      </w:r>
      <w:r w:rsidRPr="008108AD">
        <w:tab/>
        <w:t xml:space="preserve">Το ΙΤΥΕ επιφυλάσσεται του δικαιώματος να απορρίψει, ανεξάρτητα από το στάδιο που βρίσκεται ο Διαγωνισμός, Προσφορά υποψηφίου Αναδόχου ο οποίος αποδεικνύεται αναξιόπιστος. </w:t>
      </w:r>
    </w:p>
    <w:p w:rsidR="003400F9" w:rsidRPr="008108AD" w:rsidRDefault="003400F9" w:rsidP="00223FBF">
      <w:pPr>
        <w:widowControl w:val="0"/>
        <w:autoSpaceDE w:val="0"/>
        <w:autoSpaceDN w:val="0"/>
        <w:adjustRightInd w:val="0"/>
        <w:spacing w:before="115"/>
        <w:ind w:left="1440" w:hanging="720"/>
        <w:rPr>
          <w:rFonts w:cs="Arial"/>
        </w:rPr>
      </w:pPr>
      <w:r w:rsidRPr="008108AD">
        <w:rPr>
          <w:rFonts w:cs="Arial"/>
        </w:rPr>
        <w:t xml:space="preserve">4. </w:t>
      </w:r>
      <w:r w:rsidRPr="008108AD">
        <w:rPr>
          <w:rFonts w:cs="Arial"/>
        </w:rPr>
        <w:tab/>
        <w:t xml:space="preserve">Εάν στο διαγωνισμό οι προσφερόμενες τιμές (συμπεριλαμβανομένου του αναλογούντος ΦΠΑ) είναι υπερβολικά χαμηλές και ιδιαίτερα κάτω του 80% του προϋπολογισμού (συμπεριλαμβανομένου του αναλογούντος ΦΠΑ), θα ζητείται εγγράφως η αιτιολόγηση της σύνθεσης της προσφοράς, πριν την απόρριψή της. Η εξακρίβωση της σύνθεσης της προσφοράς θα γίνεται με την παροχή διευκρινίσεων εκ μέρους του υποψήφιου αναδόχου (επαλήθευση προσφοράς). Οι διευκρινίσεις αυτές θα αφορούν στην οικονομία της μεθόδου παροχής υπηρεσίας ή στις επιλεγείσες τεχνικές λύσεις ή στις εξαιρετικά ευνοϊκές συνθήκες υπό τις οποίες ο υποψήφιος ανάδοχος θα παράσχει την υπηρεσία ή στην πρωτοτυπία της λύσης που προτείνει. </w:t>
      </w:r>
    </w:p>
    <w:p w:rsidR="003400F9" w:rsidRPr="008108AD" w:rsidRDefault="003400F9" w:rsidP="00D71936">
      <w:pPr>
        <w:pStyle w:val="Heading3"/>
      </w:pPr>
      <w:bookmarkStart w:id="55" w:name="_Toc391560492"/>
      <w:r w:rsidRPr="008108AD">
        <w:t>Αποτελέσματα – Ματαίωση διαγωνισμού</w:t>
      </w:r>
      <w:bookmarkEnd w:id="55"/>
    </w:p>
    <w:p w:rsidR="003400F9" w:rsidRPr="008108AD" w:rsidRDefault="003400F9" w:rsidP="008873F9">
      <w:pPr>
        <w:pStyle w:val="ListParagraph"/>
        <w:numPr>
          <w:ilvl w:val="0"/>
          <w:numId w:val="41"/>
        </w:numPr>
        <w:rPr>
          <w:rStyle w:val="StyleBlack1"/>
          <w:sz w:val="18"/>
        </w:rPr>
      </w:pPr>
      <w:r w:rsidRPr="008108AD">
        <w:rPr>
          <w:rStyle w:val="StyleBlack1"/>
          <w:sz w:val="18"/>
        </w:rPr>
        <w:t>Η κατακύρωση γίνεται με απόφαση του αρμοδίου οργάνου του ΙΤΥ</w:t>
      </w:r>
      <w:r w:rsidRPr="008108AD">
        <w:rPr>
          <w:rStyle w:val="StyleBlack1"/>
          <w:sz w:val="18"/>
          <w:lang w:val="en-US"/>
        </w:rPr>
        <w:t>E</w:t>
      </w:r>
      <w:r w:rsidRPr="008108AD">
        <w:rPr>
          <w:rStyle w:val="StyleBlack1"/>
          <w:sz w:val="18"/>
        </w:rPr>
        <w:t xml:space="preserve"> ύστερα από την γνωμοδότηση της Επιτροπής. Η κατάταξη στην πρώτη θέση του πίνακα τελικής κατάταξης δεν συνιστά επιλογή Αναδόχου.</w:t>
      </w:r>
    </w:p>
    <w:p w:rsidR="003400F9" w:rsidRPr="008108AD" w:rsidRDefault="003400F9" w:rsidP="008873F9">
      <w:pPr>
        <w:pStyle w:val="ListParagraph"/>
        <w:numPr>
          <w:ilvl w:val="0"/>
          <w:numId w:val="41"/>
        </w:numPr>
        <w:rPr>
          <w:rStyle w:val="StyleBlack1"/>
          <w:sz w:val="18"/>
        </w:rPr>
      </w:pPr>
      <w:r w:rsidRPr="008108AD">
        <w:rPr>
          <w:rStyle w:val="StyleBlack1"/>
          <w:sz w:val="18"/>
        </w:rPr>
        <w:t xml:space="preserve">Κριτήριο ανάθεσης είναι αυτό της πλέον συμφέρουσας από οικονομική άποψη Προσφοράς, σύμφωνα με τα οριζόμενα στο </w:t>
      </w:r>
      <w:r w:rsidRPr="008108AD">
        <w:rPr>
          <w:rStyle w:val="StyleBlack1"/>
          <w:sz w:val="18"/>
        </w:rPr>
        <w:fldChar w:fldCharType="begin"/>
      </w:r>
      <w:r w:rsidRPr="008108AD">
        <w:rPr>
          <w:rStyle w:val="StyleBlack1"/>
          <w:sz w:val="18"/>
        </w:rPr>
        <w:instrText xml:space="preserve"> REF _Ref137272036 \h </w:instrText>
      </w:r>
      <w:r w:rsidR="008108AD">
        <w:rPr>
          <w:rStyle w:val="StyleBlack1"/>
          <w:sz w:val="18"/>
        </w:rPr>
        <w:instrText xml:space="preserve"> \* MERGEFORMAT </w:instrText>
      </w:r>
      <w:r w:rsidRPr="008108AD">
        <w:rPr>
          <w:rStyle w:val="StyleBlack1"/>
          <w:sz w:val="18"/>
        </w:rPr>
      </w:r>
      <w:r w:rsidRPr="008108AD">
        <w:rPr>
          <w:rStyle w:val="StyleBlack1"/>
          <w:sz w:val="18"/>
        </w:rPr>
        <w:fldChar w:fldCharType="separate"/>
      </w:r>
      <w:r w:rsidRPr="008108AD">
        <w:t>ΚΕΦΑΛΑΙΟ Γ: ΑΞΙΟΛΟΓΗΣΗ ΠΡΟΣΦΟΡΩΝ</w:t>
      </w:r>
      <w:r w:rsidRPr="008108AD">
        <w:rPr>
          <w:rStyle w:val="StyleBlack1"/>
          <w:sz w:val="18"/>
        </w:rPr>
        <w:fldChar w:fldCharType="end"/>
      </w:r>
      <w:r w:rsidRPr="008108AD">
        <w:rPr>
          <w:rStyle w:val="StyleBlack1"/>
          <w:sz w:val="18"/>
        </w:rPr>
        <w:t xml:space="preserve"> της διακήρυξης.</w:t>
      </w:r>
    </w:p>
    <w:p w:rsidR="003400F9" w:rsidRPr="008108AD" w:rsidRDefault="003400F9" w:rsidP="008873F9">
      <w:pPr>
        <w:pStyle w:val="ListParagraph"/>
        <w:numPr>
          <w:ilvl w:val="0"/>
          <w:numId w:val="41"/>
        </w:numPr>
        <w:rPr>
          <w:rStyle w:val="StyleBlack1"/>
          <w:sz w:val="18"/>
        </w:rPr>
      </w:pPr>
      <w:r w:rsidRPr="008108AD">
        <w:rPr>
          <w:rStyle w:val="StyleBlack1"/>
          <w:sz w:val="18"/>
        </w:rPr>
        <w:t>Η ανακοίνωση της κατακύρωσης στον Ανάδοχο θα γίνει εγγράφως από το ΙΤΥ</w:t>
      </w:r>
      <w:r w:rsidRPr="008108AD">
        <w:rPr>
          <w:rStyle w:val="StyleBlack1"/>
          <w:sz w:val="18"/>
          <w:lang w:val="en-US"/>
        </w:rPr>
        <w:t>E</w:t>
      </w:r>
      <w:r w:rsidRPr="008108AD">
        <w:rPr>
          <w:rStyle w:val="StyleBlack1"/>
          <w:sz w:val="18"/>
        </w:rPr>
        <w:t xml:space="preserve"> σύμφωνα με όσα αναφέρονται αναλυτικά στο άρθρο Α.4.1 της παρούσας.</w:t>
      </w:r>
    </w:p>
    <w:p w:rsidR="003400F9" w:rsidRPr="008108AD" w:rsidRDefault="003400F9" w:rsidP="008873F9">
      <w:pPr>
        <w:pStyle w:val="ListParagraph"/>
        <w:numPr>
          <w:ilvl w:val="0"/>
          <w:numId w:val="41"/>
        </w:numPr>
        <w:rPr>
          <w:rStyle w:val="StyleBlack1"/>
          <w:rFonts w:cs="Courier New"/>
          <w:sz w:val="18"/>
        </w:rPr>
      </w:pPr>
      <w:r w:rsidRPr="008108AD">
        <w:t xml:space="preserve">Το </w:t>
      </w:r>
      <w:r w:rsidRPr="008108AD">
        <w:rPr>
          <w:rStyle w:val="StyleBlack1"/>
          <w:sz w:val="18"/>
        </w:rPr>
        <w:t>αρμόδιο</w:t>
      </w:r>
      <w:r w:rsidRPr="008108AD">
        <w:t xml:space="preserve"> για την αξιολόγηση των αποτελεσμάτων του διαγωνισμού όργανο, με αιτιολογημένη γνωμοδότηση του, μπορεί να προτείνει κατακύρωση της προμήθειας για </w:t>
      </w:r>
      <w:r w:rsidRPr="008108AD">
        <w:lastRenderedPageBreak/>
        <w:t xml:space="preserve">ολόκληρη ή μεγαλύτερη ποσότητα κατά ποσοστό 15 % ή μικρότερη ποσότητα κατά ποσοστό 50 % στα εκατό. </w:t>
      </w:r>
      <w:r w:rsidRPr="008108AD">
        <w:rPr>
          <w:rStyle w:val="StyleBlack1"/>
          <w:rFonts w:cs="Courier New"/>
          <w:sz w:val="18"/>
        </w:rPr>
        <w:t xml:space="preserve">Για κατακύρωση μέρους του φυσικού αντικειμένου κάτω του ποσοστού αυτού, απαιτείται προηγουμένη αποδοχή του Αναδόχου. </w:t>
      </w:r>
    </w:p>
    <w:p w:rsidR="003400F9" w:rsidRPr="008108AD" w:rsidRDefault="003400F9" w:rsidP="008873F9">
      <w:pPr>
        <w:pStyle w:val="ListParagraph"/>
        <w:numPr>
          <w:ilvl w:val="0"/>
          <w:numId w:val="41"/>
        </w:numPr>
        <w:rPr>
          <w:rStyle w:val="StyleBlack1"/>
          <w:sz w:val="18"/>
        </w:rPr>
      </w:pPr>
      <w:r w:rsidRPr="008108AD">
        <w:rPr>
          <w:rStyle w:val="StyleBlack1"/>
          <w:sz w:val="18"/>
        </w:rPr>
        <w:t xml:space="preserve">Το </w:t>
      </w:r>
      <w:r w:rsidRPr="008108AD">
        <w:rPr>
          <w:rStyle w:val="StyleBlack1"/>
          <w:sz w:val="18"/>
          <w:lang w:val="en-US"/>
        </w:rPr>
        <w:t>I</w:t>
      </w:r>
      <w:r w:rsidRPr="008108AD">
        <w:rPr>
          <w:rStyle w:val="StyleBlack1"/>
          <w:sz w:val="18"/>
        </w:rPr>
        <w:t>ΤΥ</w:t>
      </w:r>
      <w:r w:rsidRPr="008108AD">
        <w:rPr>
          <w:rStyle w:val="StyleBlack1"/>
          <w:sz w:val="18"/>
          <w:lang w:val="en-US"/>
        </w:rPr>
        <w:t>E</w:t>
      </w:r>
      <w:r w:rsidRPr="008108AD">
        <w:rPr>
          <w:rStyle w:val="StyleBlack1"/>
          <w:sz w:val="18"/>
        </w:rPr>
        <w:t xml:space="preserve"> διατηρεί το δικαίωμα να ματαιώσει ή επαναλάβει τον Διαγωνισμό σε κάθε στάδιο της διαδικασίας, ιδίως:</w:t>
      </w:r>
    </w:p>
    <w:p w:rsidR="003400F9" w:rsidRPr="008108AD" w:rsidRDefault="003400F9" w:rsidP="008108AD">
      <w:pPr>
        <w:numPr>
          <w:ilvl w:val="0"/>
          <w:numId w:val="42"/>
        </w:numPr>
        <w:ind w:hanging="164"/>
        <w:rPr>
          <w:rStyle w:val="StyleBlack1"/>
          <w:sz w:val="18"/>
        </w:rPr>
      </w:pPr>
      <w:r w:rsidRPr="008108AD">
        <w:rPr>
          <w:rStyle w:val="StyleBlack1"/>
          <w:sz w:val="18"/>
        </w:rPr>
        <w:t xml:space="preserve">για παράτυπη διεξαγωγή, εφόσον από την παρατυπία επηρεάζεται το αποτέλεσμα της διαδικασίας, </w:t>
      </w:r>
    </w:p>
    <w:p w:rsidR="003400F9" w:rsidRPr="008108AD" w:rsidRDefault="003400F9" w:rsidP="008108AD">
      <w:pPr>
        <w:numPr>
          <w:ilvl w:val="0"/>
          <w:numId w:val="42"/>
        </w:numPr>
        <w:ind w:hanging="164"/>
        <w:rPr>
          <w:rStyle w:val="StyleBlack1"/>
          <w:sz w:val="18"/>
        </w:rPr>
      </w:pPr>
      <w:r w:rsidRPr="008108AD">
        <w:rPr>
          <w:rStyle w:val="StyleBlack1"/>
          <w:sz w:val="18"/>
        </w:rPr>
        <w:t xml:space="preserve">εάν το αποτέλεσμα της διαδικασίας κρίνεται αιτιολογημένα μη ικανοποιητικό, </w:t>
      </w:r>
    </w:p>
    <w:p w:rsidR="003400F9" w:rsidRPr="008108AD" w:rsidRDefault="003400F9" w:rsidP="008108AD">
      <w:pPr>
        <w:numPr>
          <w:ilvl w:val="0"/>
          <w:numId w:val="42"/>
        </w:numPr>
        <w:ind w:hanging="164"/>
        <w:rPr>
          <w:rStyle w:val="StyleBlack1"/>
          <w:sz w:val="18"/>
        </w:rPr>
      </w:pPr>
      <w:r w:rsidRPr="008108AD">
        <w:rPr>
          <w:rStyle w:val="StyleBlack1"/>
          <w:sz w:val="18"/>
        </w:rPr>
        <w:t xml:space="preserve">εάν ο ανταγωνισμός υπήρξε ανεπαρκής ή εάν υπάρχουν σοβαρές ενδείξεις ότι έγινε συνεννόηση των Διαγωνιζομένων προς αποφυγή πραγματικού ανταγωνισμού, </w:t>
      </w:r>
    </w:p>
    <w:p w:rsidR="003400F9" w:rsidRPr="008108AD" w:rsidRDefault="003400F9" w:rsidP="008108AD">
      <w:pPr>
        <w:numPr>
          <w:ilvl w:val="0"/>
          <w:numId w:val="42"/>
        </w:numPr>
        <w:ind w:hanging="164"/>
        <w:rPr>
          <w:rStyle w:val="StyleBlack1"/>
          <w:sz w:val="18"/>
        </w:rPr>
      </w:pPr>
      <w:r w:rsidRPr="008108AD">
        <w:rPr>
          <w:rStyle w:val="StyleBlack1"/>
          <w:sz w:val="18"/>
        </w:rPr>
        <w:t xml:space="preserve">εάν υπήρξε αλλαγή των αναγκών σε σχέση με το υπό ανάθεση Έργο. </w:t>
      </w:r>
    </w:p>
    <w:p w:rsidR="003400F9" w:rsidRPr="008108AD" w:rsidRDefault="003400F9" w:rsidP="004439F3">
      <w:pPr>
        <w:pStyle w:val="ListParagraph"/>
        <w:numPr>
          <w:ilvl w:val="0"/>
          <w:numId w:val="41"/>
        </w:numPr>
        <w:rPr>
          <w:rStyle w:val="StyleBlack1"/>
          <w:sz w:val="18"/>
        </w:rPr>
      </w:pPr>
      <w:r w:rsidRPr="008108AD">
        <w:rPr>
          <w:rStyle w:val="StyleBlack1"/>
          <w:sz w:val="18"/>
        </w:rPr>
        <w:t>Σε περίπτωση ματαίωσης του Διαγωνισμού, οι υποψήφιοι Ανάδοχοι δεν θα έχουν δικαίωμα αποζημίωσης για οποιοδήποτε λόγο.</w:t>
      </w:r>
    </w:p>
    <w:p w:rsidR="003400F9" w:rsidRPr="008108AD" w:rsidRDefault="003400F9" w:rsidP="004439F3">
      <w:pPr>
        <w:rPr>
          <w:rStyle w:val="StyleBlack1"/>
          <w:sz w:val="18"/>
        </w:rPr>
      </w:pPr>
    </w:p>
    <w:p w:rsidR="003400F9" w:rsidRPr="008108AD" w:rsidRDefault="003400F9" w:rsidP="00D71936">
      <w:pPr>
        <w:pStyle w:val="Heading2a"/>
      </w:pPr>
      <w:bookmarkStart w:id="56" w:name="_Toc391560493"/>
      <w:r w:rsidRPr="008108AD">
        <w:t>ΚΑΤΑΡΤΙΣΗ ΣΥΜΒΑΣΗΣ – ΓΕΝΙΚΟΙ ΟΡΟΙ ΣΥΜΒΑΣΗΣ</w:t>
      </w:r>
      <w:bookmarkEnd w:id="56"/>
    </w:p>
    <w:p w:rsidR="003400F9" w:rsidRPr="008108AD" w:rsidRDefault="003400F9" w:rsidP="00D71936">
      <w:pPr>
        <w:pStyle w:val="Heading3"/>
      </w:pPr>
      <w:bookmarkStart w:id="57" w:name="_Toc391560494"/>
      <w:r w:rsidRPr="008108AD">
        <w:t>Κατάρτιση, υπογραφή, διάρκεια σύμβασης</w:t>
      </w:r>
      <w:bookmarkEnd w:id="57"/>
    </w:p>
    <w:p w:rsidR="003400F9" w:rsidRPr="008108AD" w:rsidRDefault="003400F9" w:rsidP="004439F3">
      <w:pPr>
        <w:pStyle w:val="ListParagraph"/>
        <w:numPr>
          <w:ilvl w:val="0"/>
          <w:numId w:val="32"/>
        </w:numPr>
        <w:rPr>
          <w:rStyle w:val="StyleBlack1"/>
          <w:sz w:val="18"/>
        </w:rPr>
      </w:pPr>
      <w:r w:rsidRPr="008108AD">
        <w:rPr>
          <w:rStyle w:val="StyleBlack1"/>
          <w:sz w:val="18"/>
        </w:rPr>
        <w:t>Η σύμβαση, για την υλοποίηση και των δύο τμημάτων, θα συνταχθεί με βάση τους όρους της παρούσας διακήρυξης και τα στοιχεία της προσφοράς του οικονομικού φορέα. Η σύμβαση δεν μπορεί να τροποποιεί ουσιώδεις όρους της παρούσας διακήρυξης και ουσιώδεις όρους της προσφοράς του υποψηφίου που τελικά θα επιλεγεί.</w:t>
      </w:r>
    </w:p>
    <w:p w:rsidR="003400F9" w:rsidRPr="008108AD" w:rsidRDefault="003400F9" w:rsidP="008873F9">
      <w:pPr>
        <w:pStyle w:val="ListParagraph"/>
        <w:numPr>
          <w:ilvl w:val="0"/>
          <w:numId w:val="32"/>
        </w:numPr>
        <w:rPr>
          <w:rStyle w:val="StyleBlack1"/>
          <w:sz w:val="18"/>
        </w:rPr>
      </w:pPr>
      <w:r w:rsidRPr="008108AD">
        <w:rPr>
          <w:rStyle w:val="StyleBlack1"/>
          <w:sz w:val="18"/>
        </w:rPr>
        <w:t xml:space="preserve">Αντικείμενο της κατάρτισης της σύμβασης θα αποτελέσει και η τροποποίηση τυχόν όρων της προσφοράς του υποψήφιου οικονομικού φορέα, που κατά την κρίση του ΙΤΥΕ βελτιώνουν την προσφερόμενη από αυτόν λύση. </w:t>
      </w:r>
    </w:p>
    <w:p w:rsidR="003400F9" w:rsidRPr="008108AD" w:rsidRDefault="003400F9" w:rsidP="008873F9">
      <w:pPr>
        <w:pStyle w:val="ListParagraph"/>
        <w:numPr>
          <w:ilvl w:val="0"/>
          <w:numId w:val="32"/>
        </w:numPr>
        <w:rPr>
          <w:rStyle w:val="StyleBlack1"/>
          <w:sz w:val="18"/>
        </w:rPr>
      </w:pPr>
      <w:r w:rsidRPr="008108AD">
        <w:rPr>
          <w:rStyle w:val="StyleBlack1"/>
          <w:sz w:val="18"/>
        </w:rPr>
        <w:t xml:space="preserve">Το προς υπογραφή σχέδιο σύμβασης θα καταρτιστεί από το </w:t>
      </w:r>
      <w:r w:rsidRPr="008108AD">
        <w:rPr>
          <w:rStyle w:val="StyleBlack1"/>
          <w:sz w:val="18"/>
          <w:lang w:val="en-US"/>
        </w:rPr>
        <w:t>I</w:t>
      </w:r>
      <w:r w:rsidRPr="008108AD">
        <w:rPr>
          <w:rStyle w:val="StyleBlack1"/>
          <w:sz w:val="18"/>
        </w:rPr>
        <w:t>ΤΥΕ λαμβανομένων υπόψη και των όσων αναφέρονται στις παραπάνω παραγράφους καθώς και τυχόν άλλων στοιχείων που θα προκύψουν κατά τη διαδικασία κατάρτισης της σύμβασης. Η γλώσσα της σύμβασης θα είναι η Ελληνική.</w:t>
      </w:r>
    </w:p>
    <w:p w:rsidR="003400F9" w:rsidRPr="008108AD" w:rsidRDefault="003400F9" w:rsidP="008873F9">
      <w:pPr>
        <w:pStyle w:val="ListParagraph"/>
        <w:numPr>
          <w:ilvl w:val="0"/>
          <w:numId w:val="32"/>
        </w:numPr>
        <w:rPr>
          <w:rStyle w:val="StyleBlack1"/>
          <w:sz w:val="18"/>
        </w:rPr>
      </w:pPr>
      <w:r w:rsidRPr="008108AD">
        <w:rPr>
          <w:rStyle w:val="StyleBlack1"/>
          <w:sz w:val="18"/>
        </w:rPr>
        <w:t>Οι σχετικές συζητήσεις για την κατάρτιση της σύμβασης πρέπει να ολοκληρωθούν μέσα σε δέκα (10) ημέρες από την ημερομηνία κοινοποίησης της ανακοίνωσης για την υπογραφή της σχετικής σύμβασης, εκτός αν συντρέχουν ειδικοί λόγοι που γίνονται αποδεκτοί από τα δύο μέρη.</w:t>
      </w:r>
    </w:p>
    <w:p w:rsidR="003400F9" w:rsidRPr="008108AD" w:rsidRDefault="003400F9" w:rsidP="008873F9">
      <w:pPr>
        <w:pStyle w:val="ListParagraph"/>
        <w:numPr>
          <w:ilvl w:val="0"/>
          <w:numId w:val="32"/>
        </w:numPr>
        <w:rPr>
          <w:rStyle w:val="StyleBlack1"/>
          <w:sz w:val="18"/>
        </w:rPr>
      </w:pPr>
      <w:r w:rsidRPr="008108AD">
        <w:t>Ο Α</w:t>
      </w:r>
      <w:r w:rsidRPr="008108AD">
        <w:rPr>
          <w:rStyle w:val="StyleBlack1"/>
          <w:sz w:val="18"/>
        </w:rPr>
        <w:t>νάδοχος</w:t>
      </w:r>
      <w:r w:rsidRPr="008108AD">
        <w:t xml:space="preserve"> υποχρεούται να προσέλθει για την υπογραφή της σύμβασης, το αργότερο μέσα σε 15 ημέρες από την </w:t>
      </w:r>
      <w:r w:rsidRPr="008108AD">
        <w:rPr>
          <w:color w:val="000000"/>
        </w:rPr>
        <w:t xml:space="preserve">ημερομηνία κοινοποίησης της ανακοίνωσης. </w:t>
      </w:r>
      <w:r w:rsidRPr="008108AD">
        <w:rPr>
          <w:rStyle w:val="StyleBlack1"/>
          <w:sz w:val="18"/>
        </w:rPr>
        <w:t xml:space="preserve">Σε περίπτωση που παρέλθει το χρονικό αυτό διάστημα, ο Ανάδοχος θα κηρυχθεί έκπτωτος με απόφαση του Προέδρου του ΙΤΥΕ. </w:t>
      </w:r>
    </w:p>
    <w:p w:rsidR="003400F9" w:rsidRPr="008108AD" w:rsidRDefault="003400F9" w:rsidP="008873F9">
      <w:pPr>
        <w:pStyle w:val="ListParagraph"/>
        <w:numPr>
          <w:ilvl w:val="0"/>
          <w:numId w:val="32"/>
        </w:numPr>
        <w:rPr>
          <w:rStyle w:val="StyleBlack1"/>
          <w:sz w:val="18"/>
        </w:rPr>
      </w:pPr>
      <w:r w:rsidRPr="008108AD">
        <w:rPr>
          <w:rStyle w:val="StyleBlack1"/>
          <w:sz w:val="18"/>
        </w:rPr>
        <w:t>Κανένας από τους υποψήφιους οικονομικούς φορείς δεν έχει δικαίωμα να αποσύρει την προσφορά του ή μέρος της μετά την κατάθεσή της και ανεξάρτητα από την κατακύρωση. Σε περίπτωση που θα αποσυρθεί υπόκειται σε κυρώσεις και ειδικότερα:</w:t>
      </w:r>
    </w:p>
    <w:p w:rsidR="003400F9" w:rsidRPr="008108AD" w:rsidRDefault="003400F9" w:rsidP="00D71936">
      <w:pPr>
        <w:ind w:firstLine="720"/>
        <w:rPr>
          <w:rStyle w:val="StyleBlack1"/>
          <w:sz w:val="18"/>
        </w:rPr>
      </w:pPr>
      <w:r w:rsidRPr="008108AD">
        <w:rPr>
          <w:rStyle w:val="StyleBlack1"/>
          <w:sz w:val="18"/>
        </w:rPr>
        <w:t>-</w:t>
      </w:r>
      <w:r w:rsidRPr="008108AD">
        <w:rPr>
          <w:rStyle w:val="StyleBlack1"/>
          <w:sz w:val="18"/>
        </w:rPr>
        <w:tab/>
        <w:t>Έκπτωση και απώλεια κάθε δικαιώματος για κατακύρωση.</w:t>
      </w:r>
    </w:p>
    <w:p w:rsidR="003400F9" w:rsidRPr="008108AD" w:rsidRDefault="003400F9" w:rsidP="00D71936">
      <w:pPr>
        <w:rPr>
          <w:rStyle w:val="StyleBlack1"/>
          <w:sz w:val="18"/>
        </w:rPr>
      </w:pPr>
      <w:bookmarkStart w:id="58" w:name="_Toc368807554"/>
      <w:bookmarkEnd w:id="47"/>
      <w:bookmarkEnd w:id="48"/>
      <w:bookmarkEnd w:id="49"/>
    </w:p>
    <w:p w:rsidR="003400F9" w:rsidRPr="008108AD" w:rsidRDefault="003400F9" w:rsidP="00D71936">
      <w:pPr>
        <w:pStyle w:val="Heading3"/>
      </w:pPr>
      <w:bookmarkStart w:id="59" w:name="_Toc368807556"/>
      <w:bookmarkStart w:id="60" w:name="_Toc448110533"/>
      <w:bookmarkStart w:id="61" w:name="_Toc12352078"/>
      <w:bookmarkStart w:id="62" w:name="_Ref137271435"/>
      <w:bookmarkStart w:id="63" w:name="_Ref137271442"/>
      <w:bookmarkStart w:id="64" w:name="_Toc391560495"/>
      <w:bookmarkEnd w:id="58"/>
      <w:r w:rsidRPr="008108AD">
        <w:t>Τρόπος πληρωμής – Κρατήσεις</w:t>
      </w:r>
      <w:bookmarkStart w:id="65" w:name="_Toc148251313"/>
      <w:bookmarkStart w:id="66" w:name="_Toc148177688"/>
      <w:bookmarkStart w:id="67" w:name="_Toc148177896"/>
      <w:bookmarkStart w:id="68" w:name="_Toc148251315"/>
      <w:bookmarkStart w:id="69" w:name="_Toc148177689"/>
      <w:bookmarkStart w:id="70" w:name="_Toc148177897"/>
      <w:bookmarkStart w:id="71" w:name="_Toc148251316"/>
      <w:bookmarkStart w:id="72" w:name="_Toc148177690"/>
      <w:bookmarkStart w:id="73" w:name="_Toc148177898"/>
      <w:bookmarkStart w:id="74" w:name="_Toc148251317"/>
      <w:bookmarkStart w:id="75" w:name="_Toc148177691"/>
      <w:bookmarkStart w:id="76" w:name="_Toc148177899"/>
      <w:bookmarkStart w:id="77" w:name="_Toc148251318"/>
      <w:bookmarkStart w:id="78" w:name="_Toc148177695"/>
      <w:bookmarkStart w:id="79" w:name="_Toc148177903"/>
      <w:bookmarkStart w:id="80" w:name="_Toc148251322"/>
      <w:bookmarkStart w:id="81" w:name="_Toc148177700"/>
      <w:bookmarkStart w:id="82" w:name="_Toc148177908"/>
      <w:bookmarkStart w:id="83" w:name="_Toc148251327"/>
      <w:bookmarkEnd w:id="59"/>
      <w:bookmarkEnd w:id="60"/>
      <w:bookmarkEnd w:id="61"/>
      <w:bookmarkEnd w:id="62"/>
      <w:bookmarkEnd w:id="63"/>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64"/>
    </w:p>
    <w:p w:rsidR="003400F9" w:rsidRPr="008108AD" w:rsidRDefault="003400F9" w:rsidP="008327A2"/>
    <w:p w:rsidR="003400F9" w:rsidRPr="008108AD" w:rsidRDefault="003400F9" w:rsidP="00791148">
      <w:pPr>
        <w:pStyle w:val="ListParagraph"/>
        <w:numPr>
          <w:ilvl w:val="0"/>
          <w:numId w:val="33"/>
        </w:numPr>
        <w:spacing w:before="0" w:after="120"/>
        <w:rPr>
          <w:sz w:val="16"/>
        </w:rPr>
      </w:pPr>
      <w:r w:rsidRPr="008108AD">
        <w:rPr>
          <w:bCs/>
          <w:szCs w:val="20"/>
        </w:rPr>
        <w:t xml:space="preserve">Το έργο χρηματοδοτείται από το ΕΠ ΕΚΔιΒιΜ /ΕΚΤ στα πλαίσια του ΕΣΠΑ 2007-2013. Οι πληρωμές προς τον οικονομικό φορέα θα ακολουθήσουν τη χρηματοδότηση του προγράμματος από την ΕΥΔ ΕΠ ΕΚΔιΒιΜ προς το ΙΤΥΕ για το έργο </w:t>
      </w:r>
      <w:r w:rsidRPr="008108AD">
        <w:rPr>
          <w:b/>
          <w:bCs/>
          <w:szCs w:val="20"/>
        </w:rPr>
        <w:t>««Ανάπτυξη και Λειτουργία Δικτύου Πρόληψης και Αντιμετώπισης των φαινομένων Σχολικής Βίας και Εκφοβισμού – ΑΠ1», «Ανάπτυξη και Λειτουργία Δικτύου Πρόληψης και Αντιμετώπισης των φαινομένων Σχολικής Βίας και Εκφοβισμού –ΑΠ2», Υποέργο 2 - «Ανάπτυξη συστήματος εξ’ αποστάσεως επιμόρφωσης και ενημερωτικής πύλης – Υλοποίηση της επιμόρφωσης»»</w:t>
      </w:r>
    </w:p>
    <w:p w:rsidR="003400F9" w:rsidRPr="008108AD" w:rsidRDefault="003400F9" w:rsidP="008108AD">
      <w:pPr>
        <w:pStyle w:val="ListParagraph"/>
        <w:numPr>
          <w:ilvl w:val="0"/>
          <w:numId w:val="33"/>
        </w:numPr>
        <w:spacing w:before="0" w:after="120"/>
        <w:ind w:left="357" w:hanging="357"/>
        <w:rPr>
          <w:bCs/>
          <w:szCs w:val="20"/>
        </w:rPr>
      </w:pPr>
      <w:r w:rsidRPr="008108AD">
        <w:rPr>
          <w:bCs/>
          <w:szCs w:val="20"/>
        </w:rPr>
        <w:lastRenderedPageBreak/>
        <w:t>Όλο το ποσό της συνολικής συμβατικής αξίας του έργου, θα καταβληθεί στον Ανάδοχο, μετά την Παραλαβή του έργου, από αρμόδια Επιτροπή που θα συσταθεί για το σκοπό αυτό και εντός διαστήματος δεκαπέντε (15) εργάσιμων ημερών είτε από την Οριστική Παραλαβή, είτε από την άφιξη στο ΙΤΥΕ της αντίστοιχης χρηματοδότησης.</w:t>
      </w:r>
    </w:p>
    <w:p w:rsidR="003400F9" w:rsidRPr="008108AD" w:rsidRDefault="003400F9" w:rsidP="008108AD">
      <w:pPr>
        <w:pStyle w:val="ListParagraph"/>
        <w:numPr>
          <w:ilvl w:val="0"/>
          <w:numId w:val="33"/>
        </w:numPr>
        <w:spacing w:before="0" w:after="120"/>
        <w:ind w:left="357" w:hanging="357"/>
        <w:rPr>
          <w:bCs/>
          <w:szCs w:val="20"/>
        </w:rPr>
      </w:pPr>
      <w:r w:rsidRPr="008108AD">
        <w:rPr>
          <w:bCs/>
          <w:szCs w:val="20"/>
        </w:rPr>
        <w:t>Η διαδικασία Οριστικής Παραλαβής καθορίζεται στο Άρθρο Α.5.5 της παρούσας</w:t>
      </w:r>
    </w:p>
    <w:p w:rsidR="00F023BC" w:rsidRPr="008108AD" w:rsidRDefault="003400F9">
      <w:pPr>
        <w:pStyle w:val="ListParagraph"/>
        <w:numPr>
          <w:ilvl w:val="0"/>
          <w:numId w:val="33"/>
        </w:numPr>
        <w:spacing w:before="0" w:after="120"/>
      </w:pPr>
      <w:r w:rsidRPr="008108AD">
        <w:rPr>
          <w:bCs/>
          <w:szCs w:val="20"/>
        </w:rPr>
        <w:t xml:space="preserve">Από κάθε τιμολόγιο του αναδόχου θα γίνονται οι νόμιμες κρατήσεις σύμφωνα με τους εκάστοτε ισχύοντες νόμους και σχετικές εγκυκλίους του Υπουργείου Οικονομίας και Οικονομικών, όπως </w:t>
      </w:r>
      <w:r w:rsidRPr="008108AD">
        <w:t>ενδεικτικά η κράτηση 0,10% υπέρ της Ενιαίας Ανεξάρτητης Αρχής Δημοσίων Συμβάσεων (άρθρο 4 § 3 Ν 4013/2011, όπως τροποποιήθηκε και ισχύει).</w:t>
      </w:r>
      <w:r w:rsidRPr="008108AD">
        <w:rPr>
          <w:rFonts w:ascii="Tahoma" w:hAnsi="Tahoma" w:cs="Tahoma"/>
        </w:rPr>
        <w:t xml:space="preserve"> </w:t>
      </w:r>
    </w:p>
    <w:p w:rsidR="003400F9" w:rsidRPr="008108AD" w:rsidRDefault="003400F9" w:rsidP="008108AD">
      <w:pPr>
        <w:pStyle w:val="ListParagraph"/>
        <w:numPr>
          <w:ilvl w:val="0"/>
          <w:numId w:val="33"/>
        </w:numPr>
        <w:spacing w:before="0" w:after="120"/>
        <w:ind w:left="357" w:hanging="357"/>
        <w:rPr>
          <w:rStyle w:val="StyleBlack1"/>
        </w:rPr>
      </w:pPr>
      <w:r w:rsidRPr="008108AD">
        <w:rPr>
          <w:szCs w:val="20"/>
        </w:rPr>
        <w:t xml:space="preserve">Απαραίτητη </w:t>
      </w:r>
      <w:r w:rsidRPr="008108AD">
        <w:rPr>
          <w:bCs/>
          <w:szCs w:val="20"/>
        </w:rPr>
        <w:t>προϋπόθεση</w:t>
      </w:r>
      <w:r w:rsidRPr="008108AD">
        <w:rPr>
          <w:szCs w:val="20"/>
        </w:rPr>
        <w:t xml:space="preserve"> για την καταβολή κάθε τμήματος της πληρωμής αποτελεί η προσκόμιση των σχετικών παραστατικών καθώς και η υποβολή των στοιχείων φορολογικής και ασφαλιστικής ενημερότητας που επιβάλλει ο νόμος τρεις (3) τουλάχιστον εργάσιμες ημέρες πριν την εξόφληση.</w:t>
      </w:r>
    </w:p>
    <w:p w:rsidR="003400F9" w:rsidRPr="008108AD" w:rsidRDefault="003400F9" w:rsidP="00D71936">
      <w:pPr>
        <w:rPr>
          <w:rStyle w:val="StyleBlack1"/>
          <w:sz w:val="18"/>
        </w:rPr>
      </w:pPr>
    </w:p>
    <w:p w:rsidR="003400F9" w:rsidRPr="008108AD" w:rsidRDefault="003400F9" w:rsidP="00D71936">
      <w:pPr>
        <w:pStyle w:val="Heading3"/>
      </w:pPr>
      <w:bookmarkStart w:id="84" w:name="_Toc148250948"/>
      <w:bookmarkStart w:id="85" w:name="_Toc148251335"/>
      <w:bookmarkStart w:id="86" w:name="_Toc139442534"/>
      <w:bookmarkStart w:id="87" w:name="_Toc368807559"/>
      <w:bookmarkStart w:id="88" w:name="_Toc448110536"/>
      <w:bookmarkStart w:id="89" w:name="_Toc12352081"/>
      <w:bookmarkEnd w:id="84"/>
      <w:bookmarkEnd w:id="85"/>
      <w:bookmarkEnd w:id="86"/>
      <w:r w:rsidRPr="008108AD">
        <w:t xml:space="preserve"> </w:t>
      </w:r>
      <w:bookmarkStart w:id="90" w:name="_Toc391560496"/>
      <w:r w:rsidRPr="008108AD">
        <w:t>Εκτελωνισμός - Φόροι - Δασμοί</w:t>
      </w:r>
      <w:bookmarkEnd w:id="87"/>
      <w:bookmarkEnd w:id="88"/>
      <w:bookmarkEnd w:id="89"/>
      <w:bookmarkEnd w:id="90"/>
      <w:r w:rsidRPr="008108AD">
        <w:t xml:space="preserve"> </w:t>
      </w:r>
    </w:p>
    <w:p w:rsidR="003400F9" w:rsidRPr="008108AD" w:rsidRDefault="003400F9" w:rsidP="005C4AAE">
      <w:pPr>
        <w:ind w:left="284"/>
        <w:rPr>
          <w:rStyle w:val="StyleBlack1"/>
        </w:rPr>
      </w:pPr>
      <w:r w:rsidRPr="008108AD">
        <w:rPr>
          <w:rStyle w:val="StyleBlack1"/>
          <w:sz w:val="18"/>
        </w:rPr>
        <w:t>Ο Ανάδοχος οικονομικός φορέας θα αναλάβει τον εκτελωνισμό του εξοπλισμού, τον οποίο θα παραδώσει, εγκαταστήσει και θέσει σε λειτουργία ελεύθερα στους χώρους εγκατάστασης του. Οι δασμοί, φόροι και λοιπές δημοσιονομικές επιβαρύνσεις βαρύνουν τον Ανάδοχο οικονομικό φορέα.</w:t>
      </w:r>
    </w:p>
    <w:p w:rsidR="003400F9" w:rsidRPr="008108AD" w:rsidRDefault="003400F9" w:rsidP="00D71936">
      <w:pPr>
        <w:rPr>
          <w:rStyle w:val="StyleBlack1"/>
          <w:sz w:val="18"/>
        </w:rPr>
      </w:pPr>
    </w:p>
    <w:p w:rsidR="003400F9" w:rsidRPr="008108AD" w:rsidRDefault="003400F9" w:rsidP="00D71936">
      <w:pPr>
        <w:pStyle w:val="Heading3"/>
      </w:pPr>
      <w:bookmarkStart w:id="91" w:name="_Toc368807560"/>
      <w:bookmarkStart w:id="92" w:name="_Toc448110537"/>
      <w:bookmarkStart w:id="93" w:name="_Toc12352082"/>
      <w:r w:rsidRPr="008108AD">
        <w:t xml:space="preserve"> </w:t>
      </w:r>
      <w:bookmarkStart w:id="94" w:name="_Toc391560497"/>
      <w:r w:rsidRPr="008108AD">
        <w:t>Παράδοση Συστήματος</w:t>
      </w:r>
      <w:bookmarkEnd w:id="91"/>
      <w:bookmarkEnd w:id="92"/>
      <w:bookmarkEnd w:id="93"/>
      <w:bookmarkEnd w:id="94"/>
    </w:p>
    <w:p w:rsidR="003400F9" w:rsidRPr="008108AD" w:rsidRDefault="003400F9" w:rsidP="00112132">
      <w:pPr>
        <w:numPr>
          <w:ilvl w:val="0"/>
          <w:numId w:val="18"/>
        </w:numPr>
        <w:rPr>
          <w:rStyle w:val="StyleBlack1"/>
          <w:sz w:val="18"/>
        </w:rPr>
      </w:pPr>
      <w:bookmarkStart w:id="95" w:name="_Toc368807561"/>
      <w:r w:rsidRPr="008108AD">
        <w:rPr>
          <w:rStyle w:val="StyleBlack1"/>
          <w:sz w:val="18"/>
        </w:rPr>
        <w:t>Το αντικείμενο του έργου είναι σαφώς η προμήθεια εξοπλισμού και λογισμικού, τα οποία θα παραδοθούν στις εγκαταστάσεις του ΙΤΥΕ, Ν. Καζαντζάκη, Πανεπιστημιούπολη Πατρών, Ρίο.</w:t>
      </w:r>
    </w:p>
    <w:p w:rsidR="003400F9" w:rsidRPr="008108AD" w:rsidRDefault="003400F9" w:rsidP="00112132">
      <w:pPr>
        <w:numPr>
          <w:ilvl w:val="0"/>
          <w:numId w:val="18"/>
        </w:numPr>
        <w:rPr>
          <w:rStyle w:val="StyleBlack1"/>
          <w:sz w:val="18"/>
        </w:rPr>
      </w:pPr>
      <w:r w:rsidRPr="008108AD">
        <w:rPr>
          <w:rStyle w:val="StyleBlack1"/>
          <w:b/>
          <w:sz w:val="18"/>
        </w:rPr>
        <w:t>Δεν ζητείται εγκατάσταση του εξοπλισμού παρά μόνο παράδοση,</w:t>
      </w:r>
      <w:r w:rsidRPr="008108AD">
        <w:rPr>
          <w:rStyle w:val="StyleBlack1"/>
          <w:sz w:val="18"/>
        </w:rPr>
        <w:t xml:space="preserve"> σύμφωνα με το παραπάνω σημείο 1.</w:t>
      </w:r>
    </w:p>
    <w:p w:rsidR="003400F9" w:rsidRPr="008108AD" w:rsidRDefault="003400F9" w:rsidP="00112132">
      <w:pPr>
        <w:numPr>
          <w:ilvl w:val="0"/>
          <w:numId w:val="18"/>
        </w:numPr>
        <w:rPr>
          <w:rStyle w:val="StyleBlack1"/>
        </w:rPr>
      </w:pPr>
      <w:r w:rsidRPr="008108AD">
        <w:rPr>
          <w:rStyle w:val="StyleBlack1"/>
          <w:sz w:val="18"/>
        </w:rPr>
        <w:t>Το χρονοδιάγραμμα υλοποίησης του έργου καταγράφεται αναλυτικά στο Παράρτημα ΙΙI (Πίνακας Συμμόρφωσης 2).</w:t>
      </w:r>
    </w:p>
    <w:p w:rsidR="003400F9" w:rsidRPr="008108AD" w:rsidRDefault="003400F9" w:rsidP="00D71936">
      <w:pPr>
        <w:ind w:left="720" w:hanging="720"/>
        <w:rPr>
          <w:rStyle w:val="StyleBlack1"/>
          <w:sz w:val="18"/>
        </w:rPr>
      </w:pPr>
    </w:p>
    <w:p w:rsidR="003400F9" w:rsidRPr="008108AD" w:rsidRDefault="003400F9" w:rsidP="00D71936">
      <w:pPr>
        <w:pStyle w:val="Heading3"/>
      </w:pPr>
      <w:bookmarkStart w:id="96" w:name="_Toc448110538"/>
      <w:bookmarkStart w:id="97" w:name="_Toc12352083"/>
      <w:bookmarkStart w:id="98" w:name="_Toc391560498"/>
      <w:r w:rsidRPr="008108AD">
        <w:t>Παραλαβή Έργου - Περίοδος Εγγύησης</w:t>
      </w:r>
      <w:bookmarkEnd w:id="95"/>
      <w:bookmarkEnd w:id="96"/>
      <w:bookmarkEnd w:id="97"/>
      <w:bookmarkEnd w:id="98"/>
    </w:p>
    <w:p w:rsidR="003400F9" w:rsidRPr="008108AD" w:rsidRDefault="003400F9" w:rsidP="008108AD">
      <w:pPr>
        <w:pStyle w:val="ListParagraph"/>
        <w:numPr>
          <w:ilvl w:val="1"/>
          <w:numId w:val="18"/>
        </w:numPr>
        <w:ind w:left="426" w:hanging="425"/>
        <w:rPr>
          <w:rStyle w:val="StyleBlack1"/>
          <w:sz w:val="18"/>
        </w:rPr>
      </w:pPr>
      <w:r w:rsidRPr="008108AD">
        <w:rPr>
          <w:rStyle w:val="StyleBlack1"/>
          <w:sz w:val="18"/>
        </w:rPr>
        <w:t xml:space="preserve">Η Παραλαβή του έργου θα γίνει </w:t>
      </w:r>
      <w:r w:rsidRPr="008108AD">
        <w:rPr>
          <w:rStyle w:val="StyleBlack1"/>
          <w:b/>
          <w:sz w:val="18"/>
        </w:rPr>
        <w:t>για κάθε Τμήμα χωριστά</w:t>
      </w:r>
      <w:r w:rsidRPr="008108AD">
        <w:rPr>
          <w:rStyle w:val="StyleBlack1"/>
          <w:sz w:val="18"/>
        </w:rPr>
        <w:t xml:space="preserve"> και σε δύο στάδια:</w:t>
      </w:r>
    </w:p>
    <w:p w:rsidR="003400F9" w:rsidRPr="008108AD" w:rsidRDefault="003400F9" w:rsidP="00D71936">
      <w:pPr>
        <w:ind w:firstLine="720"/>
        <w:rPr>
          <w:rStyle w:val="StyleBlack1"/>
          <w:b/>
          <w:sz w:val="18"/>
        </w:rPr>
      </w:pPr>
      <w:r w:rsidRPr="008108AD">
        <w:rPr>
          <w:rStyle w:val="StyleBlack1"/>
          <w:b/>
          <w:sz w:val="18"/>
        </w:rPr>
        <w:t>-</w:t>
      </w:r>
      <w:r w:rsidRPr="008108AD">
        <w:rPr>
          <w:rStyle w:val="StyleBlack1"/>
          <w:b/>
          <w:sz w:val="18"/>
        </w:rPr>
        <w:tab/>
        <w:t>Ποσοτική/Προσωρινή παραλαβή (συνολικά για κάθε τμήμα)</w:t>
      </w:r>
    </w:p>
    <w:p w:rsidR="003400F9" w:rsidRPr="008108AD" w:rsidRDefault="003400F9" w:rsidP="00D71936">
      <w:pPr>
        <w:ind w:firstLine="720"/>
        <w:rPr>
          <w:rStyle w:val="StyleBlack1"/>
          <w:b/>
          <w:sz w:val="18"/>
        </w:rPr>
      </w:pPr>
      <w:r w:rsidRPr="008108AD">
        <w:rPr>
          <w:rStyle w:val="StyleBlack1"/>
          <w:b/>
          <w:sz w:val="18"/>
        </w:rPr>
        <w:t>-</w:t>
      </w:r>
      <w:r w:rsidRPr="008108AD">
        <w:rPr>
          <w:rStyle w:val="StyleBlack1"/>
          <w:b/>
          <w:sz w:val="18"/>
        </w:rPr>
        <w:tab/>
        <w:t>Οριστική Παραλαβή (συνολικά για κάθε τμήμα).</w:t>
      </w:r>
    </w:p>
    <w:p w:rsidR="003400F9" w:rsidRPr="008108AD" w:rsidRDefault="003400F9" w:rsidP="008108AD">
      <w:pPr>
        <w:pStyle w:val="ListParagraph"/>
        <w:numPr>
          <w:ilvl w:val="1"/>
          <w:numId w:val="18"/>
        </w:numPr>
        <w:ind w:left="426" w:hanging="425"/>
        <w:rPr>
          <w:rStyle w:val="StyleBlack1"/>
          <w:sz w:val="18"/>
        </w:rPr>
      </w:pPr>
      <w:r w:rsidRPr="008108AD">
        <w:rPr>
          <w:rStyle w:val="StyleBlack1"/>
          <w:sz w:val="18"/>
        </w:rPr>
        <w:t xml:space="preserve">Για τις ανάγκες της Ποσοτικής/Προσωρινής και Οριστικής Παραλαβής εξοπλισμού και λογισμικού θα συσταθεί τριμελής Επιτροπή Παραλαβής που αποτελείται από τεχνικούς που θα οριστούν από τον Αναθέτοντα. Η Επιτροπή Παραλαβής για να βρίσκεται σε απαρτία θα πρέπει να παρευρίσκονται τουλάχιστον ο Πρόεδρος και ένα από τα δύο μέλη της. </w:t>
      </w:r>
    </w:p>
    <w:p w:rsidR="003400F9" w:rsidRPr="008108AD" w:rsidRDefault="003400F9" w:rsidP="008108AD">
      <w:pPr>
        <w:pStyle w:val="ListParagraph"/>
        <w:numPr>
          <w:ilvl w:val="1"/>
          <w:numId w:val="18"/>
        </w:numPr>
        <w:ind w:left="426" w:hanging="425"/>
        <w:rPr>
          <w:rStyle w:val="StyleBlack1"/>
          <w:sz w:val="18"/>
        </w:rPr>
      </w:pPr>
      <w:r w:rsidRPr="008108AD">
        <w:rPr>
          <w:rStyle w:val="StyleBlack1"/>
          <w:sz w:val="18"/>
        </w:rPr>
        <w:t>Οριστική Παραλαβή θα γίνει εφόσον ολοκληρωθεί με επιτυχία η Ποσοτική/Προσωρινή παραλαβή, και μετά από 30 ημέρες δοκιμαστικής λειτουργίας όλων των προμηθευόμενων ειδών. Σε περίπτωση βλάβης ο Ανάδοχος οικονομικός φορέας οφείλει να την αποκαταστήσει σύμφωνα με τους όρους και τους χρονικούς περιορισμούς που προβλέπονται από την εγγύηση καλής λειτουργίας που θα ισχύει μετά την παραλαβή του έργου, και στην περίπτωση αυτή ο χρόνος των 30 ημερών θα αρχίζει εκ νέου από την ημέρα αποκατάστασης της βλάβης.</w:t>
      </w:r>
      <w:r w:rsidRPr="008108AD">
        <w:rPr>
          <w:rStyle w:val="StyleBlack1"/>
          <w:sz w:val="18"/>
        </w:rPr>
        <w:tab/>
      </w:r>
    </w:p>
    <w:p w:rsidR="003400F9" w:rsidRPr="008108AD" w:rsidRDefault="003400F9" w:rsidP="008108AD">
      <w:pPr>
        <w:pStyle w:val="ListParagraph"/>
        <w:numPr>
          <w:ilvl w:val="1"/>
          <w:numId w:val="18"/>
        </w:numPr>
        <w:ind w:left="426" w:hanging="425"/>
        <w:rPr>
          <w:rStyle w:val="StyleBlack1"/>
          <w:sz w:val="18"/>
        </w:rPr>
      </w:pPr>
      <w:r w:rsidRPr="008108AD">
        <w:rPr>
          <w:rStyle w:val="StyleBlack1"/>
          <w:sz w:val="18"/>
        </w:rPr>
        <w:t>Ο ανάδοχος οφείλει να εγγυηθεί την καλή λειτουργία του προμηθευόμενου εξοπλισμού και λογισμικού για την περίοδο τουλάχιστο που ζητείται στους πίνακες τεχνικών προδιαγραφών μετά την Οριστική Παραλαβή του συνόλου του έργου.</w:t>
      </w:r>
    </w:p>
    <w:p w:rsidR="003400F9" w:rsidRPr="008108AD" w:rsidRDefault="003400F9" w:rsidP="008108AD">
      <w:pPr>
        <w:pStyle w:val="ListParagraph"/>
        <w:numPr>
          <w:ilvl w:val="1"/>
          <w:numId w:val="18"/>
        </w:numPr>
        <w:ind w:left="426" w:hanging="425"/>
        <w:rPr>
          <w:rStyle w:val="StyleBlack1"/>
          <w:sz w:val="18"/>
        </w:rPr>
      </w:pPr>
      <w:r w:rsidRPr="008108AD">
        <w:rPr>
          <w:rStyle w:val="StyleBlack1"/>
          <w:sz w:val="18"/>
        </w:rPr>
        <w:t>Για την καλή λειτουργία του εξοπλισμού και λογισμικού, μετά την Οριστική Παραλαβή του συνόλου του έργου, ο ανάδοχος υποχρεούται να καταθέσει Εγγυητική Επιστολή Καλής Λειτουργίας η αξία της οποίας θα ανέρχεται σε 5% της συμβατικής αξίας, χωρίς ΦΠΑ, με χρόνο ισχύος τριάντα έξι (36) μήνες από την Οριστική Παραλαβή του έργου.</w:t>
      </w:r>
    </w:p>
    <w:p w:rsidR="003400F9" w:rsidRPr="008108AD" w:rsidRDefault="003400F9" w:rsidP="008108AD">
      <w:pPr>
        <w:pStyle w:val="ListParagraph"/>
        <w:numPr>
          <w:ilvl w:val="1"/>
          <w:numId w:val="18"/>
        </w:numPr>
        <w:ind w:left="426" w:hanging="425"/>
        <w:rPr>
          <w:rStyle w:val="StyleBlack1"/>
          <w:sz w:val="18"/>
        </w:rPr>
      </w:pPr>
      <w:r w:rsidRPr="008108AD">
        <w:rPr>
          <w:rStyle w:val="StyleBlack1"/>
          <w:sz w:val="18"/>
        </w:rPr>
        <w:lastRenderedPageBreak/>
        <w:t>Οι εγγυήσεις εκδίδονται από πιστωτικά ιδρύματα ή αλλά νομικά πρόσωπα που λειτουργούν νόμιμα στα κράτη - μέλη της Ευρωπαϊκής Ένωσης και έχουν σύμφωνα με την νομοθεσία των κρατών - μελών αυτό το δικαίωμα.</w:t>
      </w:r>
    </w:p>
    <w:p w:rsidR="003400F9" w:rsidRPr="008108AD" w:rsidRDefault="003400F9" w:rsidP="008108AD">
      <w:pPr>
        <w:pStyle w:val="ListParagraph"/>
        <w:numPr>
          <w:ilvl w:val="1"/>
          <w:numId w:val="18"/>
        </w:numPr>
        <w:ind w:left="426" w:hanging="425"/>
        <w:rPr>
          <w:rStyle w:val="StyleBlack1"/>
          <w:sz w:val="18"/>
        </w:rPr>
      </w:pPr>
      <w:r w:rsidRPr="008108AD">
        <w:rPr>
          <w:rStyle w:val="StyleBlack1"/>
          <w:sz w:val="18"/>
        </w:rPr>
        <w:t xml:space="preserve">Εγγυήσεις που εκδίδονται σε κράτος - μέλος της Ευρωπαϊκής Ένωσης εκτός της Ελλάδας, θα συνοδεύονται υποχρεωτικά από επίσημη μετάφραση τους στην Ελληνική γλώσσα. </w:t>
      </w:r>
    </w:p>
    <w:p w:rsidR="003400F9" w:rsidRPr="008108AD" w:rsidRDefault="003400F9" w:rsidP="008108AD">
      <w:pPr>
        <w:pStyle w:val="ListParagraph"/>
        <w:numPr>
          <w:ilvl w:val="1"/>
          <w:numId w:val="18"/>
        </w:numPr>
        <w:ind w:left="426" w:hanging="425"/>
        <w:rPr>
          <w:rStyle w:val="StyleBlack1"/>
          <w:sz w:val="18"/>
        </w:rPr>
      </w:pPr>
      <w:r w:rsidRPr="008108AD">
        <w:rPr>
          <w:rStyle w:val="StyleBlack1"/>
          <w:sz w:val="18"/>
        </w:rPr>
        <w:t>Η απαλλαγή από την εγγύηση καλής λειτουργία του έργου ενεργείται με επιστροφή της εγγυητικής επιστολής στον οικονομικό φορέα</w:t>
      </w:r>
    </w:p>
    <w:p w:rsidR="003400F9" w:rsidRPr="008108AD" w:rsidRDefault="003400F9" w:rsidP="008108AD">
      <w:pPr>
        <w:pStyle w:val="ListParagraph"/>
        <w:numPr>
          <w:ilvl w:val="1"/>
          <w:numId w:val="18"/>
        </w:numPr>
        <w:ind w:left="426" w:hanging="425"/>
        <w:rPr>
          <w:rStyle w:val="StyleBlack1"/>
          <w:sz w:val="18"/>
        </w:rPr>
      </w:pPr>
      <w:r w:rsidRPr="008108AD">
        <w:rPr>
          <w:rStyle w:val="StyleBlack1"/>
          <w:sz w:val="18"/>
        </w:rPr>
        <w:t xml:space="preserve">Ο ανάδοχος φέρει τον κίνδυνο μέχρι της οριστικής παράδοσης του εξοπλισμού και λογισμικού. </w:t>
      </w:r>
    </w:p>
    <w:p w:rsidR="003400F9" w:rsidRPr="008108AD" w:rsidRDefault="003400F9" w:rsidP="00D71936">
      <w:pPr>
        <w:ind w:left="720" w:hanging="720"/>
        <w:rPr>
          <w:rStyle w:val="StyleBlack1"/>
          <w:sz w:val="18"/>
        </w:rPr>
      </w:pPr>
    </w:p>
    <w:p w:rsidR="003400F9" w:rsidRPr="008108AD" w:rsidRDefault="003400F9" w:rsidP="00D71936">
      <w:pPr>
        <w:pStyle w:val="Heading3"/>
      </w:pPr>
      <w:bookmarkStart w:id="99" w:name="_Toc448110539"/>
      <w:bookmarkStart w:id="100" w:name="_Toc12352084"/>
      <w:bookmarkStart w:id="101" w:name="_Toc391560499"/>
      <w:bookmarkStart w:id="102" w:name="_Toc368807562"/>
      <w:r w:rsidRPr="008108AD">
        <w:t>Ποινικές Ρήτρες-Εκπτώσεις</w:t>
      </w:r>
      <w:bookmarkEnd w:id="99"/>
      <w:bookmarkEnd w:id="100"/>
      <w:bookmarkEnd w:id="101"/>
    </w:p>
    <w:p w:rsidR="003400F9" w:rsidRPr="008108AD" w:rsidRDefault="003400F9" w:rsidP="00D71936">
      <w:pPr>
        <w:ind w:left="720" w:hanging="720"/>
        <w:rPr>
          <w:rStyle w:val="StyleBlack1"/>
          <w:sz w:val="18"/>
        </w:rPr>
      </w:pPr>
      <w:r w:rsidRPr="008108AD">
        <w:rPr>
          <w:rStyle w:val="StyleBlack1"/>
          <w:sz w:val="18"/>
        </w:rPr>
        <w:t>1.</w:t>
      </w:r>
      <w:r w:rsidRPr="008108AD">
        <w:rPr>
          <w:rStyle w:val="StyleBlack1"/>
          <w:sz w:val="18"/>
        </w:rPr>
        <w:tab/>
        <w:t>Αν παρέλθουν οι συμφωνημένες ημερομηνίες παράδοσης του εξοπλισμού και λογισμικού και ο εξοπλισμός ή το λογισμικό δεν παραδοθεί σύμφωνα με τους συμβατικούς όρους, τότε ο Ανάδοχος υποχρεούται να καταβάλλει ως ποινική ρήτρα για κάθε μέρα καθυστέρησης ποσοστό 0.2% επί του συμβατικού τιμήματος του εξοπλισμού και/ή του λογισμικού που καθυστερούν και μέχρι 10% επί του συμβατικού τιμήματος αυτών.</w:t>
      </w:r>
    </w:p>
    <w:p w:rsidR="003400F9" w:rsidRPr="008108AD" w:rsidRDefault="003400F9" w:rsidP="0032763D">
      <w:pPr>
        <w:ind w:left="720" w:hanging="720"/>
        <w:rPr>
          <w:rStyle w:val="StyleBlack1"/>
          <w:sz w:val="18"/>
        </w:rPr>
      </w:pPr>
      <w:r w:rsidRPr="008108AD">
        <w:rPr>
          <w:rStyle w:val="StyleBlack1"/>
          <w:sz w:val="18"/>
        </w:rPr>
        <w:t>2.</w:t>
      </w:r>
      <w:r w:rsidRPr="008108AD">
        <w:rPr>
          <w:rStyle w:val="StyleBlack1"/>
          <w:sz w:val="18"/>
        </w:rPr>
        <w:tab/>
        <w:t xml:space="preserve">Αν παρέλθει χρονικό διάστημα ενός μηνός από την συμφωνηθείσα ημερομηνία παράδοσης του εξοπλισμού και του λογισμικού, τότε ο ανάδοχος κηρύσσεται έκπτωτος. Επίσης, ο ανάδοχος κηρύσσεται έκπτωτος αν δεν εκπληρώνει ή εκπληρώνει πλημμελώς τις συμβατικές του υποχρεώσεις ή παραβιάζει ουσιώδη όρο της σύμβασης. </w:t>
      </w:r>
    </w:p>
    <w:p w:rsidR="003400F9" w:rsidRPr="008108AD" w:rsidRDefault="003400F9" w:rsidP="00D71936">
      <w:pPr>
        <w:ind w:left="720" w:hanging="720"/>
        <w:rPr>
          <w:rStyle w:val="StyleBlack1"/>
          <w:sz w:val="18"/>
        </w:rPr>
      </w:pPr>
      <w:r w:rsidRPr="008108AD">
        <w:rPr>
          <w:rStyle w:val="StyleBlack1"/>
          <w:sz w:val="18"/>
        </w:rPr>
        <w:t>3.</w:t>
      </w:r>
      <w:r w:rsidRPr="008108AD">
        <w:rPr>
          <w:rStyle w:val="StyleBlack1"/>
          <w:sz w:val="18"/>
        </w:rPr>
        <w:tab/>
        <w:t>Οι ποινικές ρήτρες δεν επιβάλλονται και η έκπτωση δεν επέρχεται αν ο ανάδοχος αποδείξει ότι η καθυστέρηση οφείλεται σε ανώτερη βία ή σε υπαιτιότητα του αναθέτοντος.</w:t>
      </w:r>
    </w:p>
    <w:p w:rsidR="003400F9" w:rsidRPr="008108AD" w:rsidRDefault="003400F9" w:rsidP="00D71936">
      <w:pPr>
        <w:rPr>
          <w:rStyle w:val="StyleBlack1"/>
          <w:sz w:val="18"/>
        </w:rPr>
      </w:pPr>
      <w:r w:rsidRPr="008108AD">
        <w:rPr>
          <w:rStyle w:val="StyleBlack1"/>
          <w:sz w:val="18"/>
        </w:rPr>
        <w:tab/>
        <w:t xml:space="preserve"> </w:t>
      </w:r>
    </w:p>
    <w:p w:rsidR="003400F9" w:rsidRPr="008108AD" w:rsidRDefault="003400F9" w:rsidP="00D71936">
      <w:pPr>
        <w:pStyle w:val="Heading3"/>
      </w:pPr>
      <w:bookmarkStart w:id="103" w:name="_Toc368807563"/>
      <w:bookmarkStart w:id="104" w:name="_Toc448110540"/>
      <w:bookmarkStart w:id="105" w:name="_Toc12352085"/>
      <w:bookmarkEnd w:id="102"/>
      <w:r w:rsidRPr="008108AD">
        <w:t xml:space="preserve"> </w:t>
      </w:r>
      <w:bookmarkStart w:id="106" w:name="_Toc391560500"/>
      <w:r w:rsidRPr="008108AD">
        <w:t>Υποχρεώσεις - Ευθύνες Ανάδοχου Οικονομικού Φορέα</w:t>
      </w:r>
      <w:bookmarkEnd w:id="103"/>
      <w:bookmarkEnd w:id="104"/>
      <w:bookmarkEnd w:id="105"/>
      <w:bookmarkEnd w:id="106"/>
    </w:p>
    <w:p w:rsidR="003400F9" w:rsidRPr="008108AD" w:rsidRDefault="003400F9" w:rsidP="00112132">
      <w:pPr>
        <w:numPr>
          <w:ilvl w:val="0"/>
          <w:numId w:val="25"/>
        </w:numPr>
        <w:rPr>
          <w:rStyle w:val="StyleBlack1"/>
          <w:sz w:val="18"/>
        </w:rPr>
      </w:pPr>
      <w:r w:rsidRPr="008108AD">
        <w:rPr>
          <w:rStyle w:val="StyleBlack1"/>
          <w:sz w:val="18"/>
        </w:rPr>
        <w:t>Μετά την υπογραφή της Σύμβασης, ο Ανάδοχος θα ακολουθήσει το χρονοδιάγραμμα που περιλαμβάνεται στη σύμβαση που έχει υπογραφεί. Εάν κατά τη διάρκεια εκτέλεσης του Έργου προκύπτουν αλλαγές στο χρονοδιάγραμμα ενεργειών, τότε οι αλλαγές αυτές θα υποβάλλονται ως εισηγήσεις στο ΙΤΥΕ, το οποίο και θα τις εγκρίνει ή θα τις απορρίπτει, κατά περίπτωση.</w:t>
      </w:r>
    </w:p>
    <w:p w:rsidR="003400F9" w:rsidRPr="008108AD" w:rsidRDefault="003400F9" w:rsidP="00112132">
      <w:pPr>
        <w:numPr>
          <w:ilvl w:val="0"/>
          <w:numId w:val="25"/>
        </w:numPr>
        <w:rPr>
          <w:rStyle w:val="StyleBlack1"/>
          <w:sz w:val="18"/>
        </w:rPr>
      </w:pPr>
      <w:r w:rsidRPr="008108AD">
        <w:rPr>
          <w:rStyle w:val="StyleBlack1"/>
          <w:sz w:val="18"/>
        </w:rPr>
        <w:t>Ο Ανάδοχος θα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 υποχρεούται μόνος αυτός προς αποκατάστασή της.</w:t>
      </w:r>
    </w:p>
    <w:p w:rsidR="003400F9" w:rsidRPr="008108AD" w:rsidRDefault="003400F9" w:rsidP="00112132">
      <w:pPr>
        <w:numPr>
          <w:ilvl w:val="0"/>
          <w:numId w:val="25"/>
        </w:numPr>
        <w:rPr>
          <w:rStyle w:val="StyleBlack1"/>
          <w:sz w:val="18"/>
        </w:rPr>
      </w:pPr>
      <w:r w:rsidRPr="008108AD">
        <w:rPr>
          <w:rStyle w:val="StyleBlack1"/>
          <w:sz w:val="18"/>
        </w:rPr>
        <w:t>Απαγορεύεται η εκχώρηση από τον Ανάδοχο σε οποιονδήποτε τρίτο, των υποχρεώσεων και δικαιωμάτων που απορρέουν από τη Σύμβαση που θα συνάψει με το ΙΤΥΕ.</w:t>
      </w:r>
    </w:p>
    <w:p w:rsidR="003400F9" w:rsidRPr="008108AD" w:rsidRDefault="003400F9" w:rsidP="00112132">
      <w:pPr>
        <w:numPr>
          <w:ilvl w:val="0"/>
          <w:numId w:val="25"/>
        </w:numPr>
        <w:rPr>
          <w:rStyle w:val="StyleBlack1"/>
          <w:sz w:val="18"/>
        </w:rPr>
      </w:pPr>
      <w:r w:rsidRPr="008108AD">
        <w:rPr>
          <w:rStyle w:val="StyleBlack1"/>
          <w:sz w:val="18"/>
        </w:rPr>
        <w:t xml:space="preserve">Σε περίπτωση ανωτέρας βίας, η απόδειξη αυτής βαρύνει εξ’ ολοκλήρου τον Ανάδοχο, ο οποίος υποχρεούται μέσα σε δέκα (10) εργάσιμες μέρες από τότε που συνέβησαν τα περιστατικά που συνιστούν την ανωτέρα βία να τα αναφέρει εγγράφως και να προσκομίσει στο ΙΤΥΕ τα απαραίτητα αποδεικτικά στοιχεία. </w:t>
      </w:r>
    </w:p>
    <w:p w:rsidR="003400F9" w:rsidRPr="008108AD" w:rsidRDefault="003400F9" w:rsidP="00112132">
      <w:pPr>
        <w:numPr>
          <w:ilvl w:val="0"/>
          <w:numId w:val="25"/>
        </w:numPr>
        <w:rPr>
          <w:rStyle w:val="StyleBlack1"/>
          <w:sz w:val="18"/>
        </w:rPr>
      </w:pPr>
      <w:r w:rsidRPr="008108AD">
        <w:rPr>
          <w:rStyle w:val="StyleBlack1"/>
          <w:sz w:val="18"/>
        </w:rPr>
        <w:t>Το ΙΤΥΕ απαλλάσσεται από κάθε ευθύνη και υποχρέωση από τυχόν ατύχημα ή από κάθε άλλη αιτία κατά την εκτέλεση του Έργου. Το ΙΤΥΕ δεν έχει υποχρέωση καταβολής αποζημίωσης για υπερωριακή απασχόληση ή οποιαδήποτε άλλη αμοιβή στο προσωπικό του Αναδόχου ή τρίτων.</w:t>
      </w:r>
    </w:p>
    <w:p w:rsidR="003400F9" w:rsidRPr="008108AD" w:rsidRDefault="003400F9" w:rsidP="00112132">
      <w:pPr>
        <w:numPr>
          <w:ilvl w:val="0"/>
          <w:numId w:val="25"/>
        </w:numPr>
        <w:rPr>
          <w:rStyle w:val="StyleBlack1"/>
          <w:sz w:val="18"/>
        </w:rPr>
      </w:pPr>
      <w:r w:rsidRPr="008108AD">
        <w:rPr>
          <w:rStyle w:val="StyleBlack1"/>
          <w:sz w:val="18"/>
        </w:rPr>
        <w:t>Ο Ανάδοχος φέρει τον κίνδυνο για την καταστροφή ή φθορά του εξοπλισμού μέχρι την παραλαβή του.</w:t>
      </w:r>
    </w:p>
    <w:p w:rsidR="003400F9" w:rsidRPr="008108AD" w:rsidRDefault="003400F9" w:rsidP="00112132">
      <w:pPr>
        <w:numPr>
          <w:ilvl w:val="0"/>
          <w:numId w:val="25"/>
        </w:numPr>
        <w:rPr>
          <w:rStyle w:val="StyleBlack1"/>
          <w:sz w:val="18"/>
        </w:rPr>
      </w:pPr>
      <w:r w:rsidRPr="008108AD">
        <w:rPr>
          <w:rStyle w:val="StyleBlack1"/>
          <w:sz w:val="18"/>
        </w:rPr>
        <w:t>Σε περίπτωση που ο Ανάδοχος είναι Ένωση/Κοινοπραξία, τα Μέλη που αποτελούν την Ένωση/Κοινοπραξία, θα είναι από κοινού και εις ολόκληρο υπεύθυνα έναντι του ΙΤΥΕ για την εκπλήρωση όλων των απορρεουσών από τη Διακήρυξη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του ΙΤΥΕ ως λόγος απαλλαγής του ενός Μέλους από τις ευθύνες και τις υποχρεώσεις του άλλου ή των άλλων Μελών για την ολοκλήρωση του Έργου.</w:t>
      </w:r>
    </w:p>
    <w:p w:rsidR="003400F9" w:rsidRPr="008108AD" w:rsidRDefault="003400F9" w:rsidP="00112132">
      <w:pPr>
        <w:numPr>
          <w:ilvl w:val="0"/>
          <w:numId w:val="25"/>
        </w:numPr>
        <w:rPr>
          <w:rStyle w:val="StyleBlack1"/>
          <w:sz w:val="18"/>
        </w:rPr>
      </w:pPr>
      <w:r w:rsidRPr="008108AD">
        <w:rPr>
          <w:rStyle w:val="StyleBlack1"/>
          <w:sz w:val="18"/>
        </w:rPr>
        <w:lastRenderedPageBreak/>
        <w:t xml:space="preserve">Ο Ανάδοχος ευθύνεται για την καλή λειτουργία του συστήματος κατά την περίοδο της εγγύησης. Οφείλει να αποκαταστήσει οποιαδήποτε βλάβη με τρόπο και σε χρόνο ανάλογα με τα όσα περιγράφονται στις αντίστοιχες παραγράφους στο </w:t>
      </w:r>
      <w:r w:rsidR="009827E3" w:rsidRPr="008108AD">
        <w:fldChar w:fldCharType="begin"/>
      </w:r>
      <w:r w:rsidR="009827E3" w:rsidRPr="008108AD">
        <w:instrText xml:space="preserve"> REF _Ref137272213 \w \h  \* MERGEFORMAT </w:instrText>
      </w:r>
      <w:r w:rsidR="009827E3" w:rsidRPr="008108AD">
        <w:fldChar w:fldCharType="separate"/>
      </w:r>
      <w:r w:rsidRPr="008108AD">
        <w:rPr>
          <w:rStyle w:val="StyleBlack1"/>
          <w:sz w:val="18"/>
        </w:rPr>
        <w:t>ΠΑΡΑΡΤΗΜΑ III</w:t>
      </w:r>
      <w:r w:rsidR="009827E3" w:rsidRPr="008108AD">
        <w:fldChar w:fldCharType="end"/>
      </w:r>
      <w:r w:rsidRPr="008108AD">
        <w:rPr>
          <w:rStyle w:val="StyleBlack1"/>
          <w:sz w:val="18"/>
        </w:rPr>
        <w:t xml:space="preserve">. </w:t>
      </w:r>
    </w:p>
    <w:p w:rsidR="003400F9" w:rsidRPr="008108AD" w:rsidRDefault="003400F9" w:rsidP="00112132">
      <w:pPr>
        <w:numPr>
          <w:ilvl w:val="0"/>
          <w:numId w:val="25"/>
        </w:numPr>
        <w:rPr>
          <w:rStyle w:val="StyleBlack1"/>
          <w:sz w:val="18"/>
        </w:rPr>
      </w:pPr>
      <w:r w:rsidRPr="008108AD">
        <w:rPr>
          <w:rStyle w:val="StyleBlack1"/>
          <w:sz w:val="18"/>
        </w:rPr>
        <w:t>Η ευθύνη του Αναδόχου για την καλή λειτουργία του συστήματος μετά την περίοδο εγγύησης καθορίζεται στους όρους τεχνικής υποστήριξης και στα σχετικά άρθρα της σύμβασης αγοράς, όπου θα τεθούν και οι σχετικές ποινικές ρήτρες.</w:t>
      </w:r>
    </w:p>
    <w:p w:rsidR="003400F9" w:rsidRPr="008108AD" w:rsidRDefault="003400F9" w:rsidP="00D71936">
      <w:pPr>
        <w:rPr>
          <w:rStyle w:val="StyleBlack1"/>
          <w:sz w:val="18"/>
        </w:rPr>
      </w:pPr>
    </w:p>
    <w:p w:rsidR="003400F9" w:rsidRPr="008108AD" w:rsidRDefault="003400F9" w:rsidP="00D71936">
      <w:pPr>
        <w:rPr>
          <w:rStyle w:val="StyleBlack1"/>
          <w:sz w:val="18"/>
        </w:rPr>
      </w:pPr>
      <w:bookmarkStart w:id="107" w:name="_Toc368807564"/>
      <w:bookmarkStart w:id="108" w:name="_Toc448110541"/>
      <w:bookmarkStart w:id="109" w:name="_Toc12352086"/>
    </w:p>
    <w:bookmarkEnd w:id="107"/>
    <w:bookmarkEnd w:id="108"/>
    <w:bookmarkEnd w:id="109"/>
    <w:p w:rsidR="003400F9" w:rsidRPr="008108AD" w:rsidRDefault="003400F9" w:rsidP="00D71936">
      <w:pPr>
        <w:rPr>
          <w:rStyle w:val="StyleBlack1"/>
        </w:rPr>
      </w:pPr>
    </w:p>
    <w:p w:rsidR="003400F9" w:rsidRPr="008108AD" w:rsidRDefault="003400F9">
      <w:pPr>
        <w:spacing w:before="0" w:after="0"/>
        <w:jc w:val="left"/>
        <w:rPr>
          <w:b/>
          <w:sz w:val="28"/>
        </w:rPr>
      </w:pPr>
      <w:bookmarkStart w:id="110" w:name="_Toc368807566"/>
      <w:bookmarkStart w:id="111" w:name="_Toc13650686"/>
    </w:p>
    <w:p w:rsidR="003400F9" w:rsidRPr="008108AD" w:rsidRDefault="008108AD" w:rsidP="00D71936">
      <w:pPr>
        <w:pStyle w:val="Heading1"/>
      </w:pPr>
      <w:bookmarkStart w:id="112" w:name="_Toc391560501"/>
      <w:r>
        <w:br w:type="page"/>
      </w:r>
      <w:r w:rsidR="003400F9" w:rsidRPr="008108AD">
        <w:lastRenderedPageBreak/>
        <w:t>ΚΕΦΑΛΑΙΟ Β</w:t>
      </w:r>
      <w:bookmarkEnd w:id="110"/>
      <w:r w:rsidR="003400F9" w:rsidRPr="008108AD">
        <w:t>: ΣΥΝΤΑΞΗ ΤΕΧΝΙΚΗΣ &amp; ΟΙΚΟΝΟΜΙΚΗΣ ΠΡΟΣΦΟΡΑΣ</w:t>
      </w:r>
      <w:bookmarkEnd w:id="111"/>
      <w:bookmarkEnd w:id="112"/>
    </w:p>
    <w:p w:rsidR="003400F9" w:rsidRPr="008108AD" w:rsidRDefault="003400F9" w:rsidP="004439F3">
      <w:bookmarkStart w:id="113" w:name="_Toc368807567"/>
      <w:bookmarkStart w:id="114" w:name="_Toc9402397"/>
      <w:bookmarkStart w:id="115" w:name="_Toc13650687"/>
    </w:p>
    <w:p w:rsidR="003400F9" w:rsidRPr="008108AD" w:rsidRDefault="003400F9" w:rsidP="004439F3">
      <w:r w:rsidRPr="008108AD">
        <w:t>Οι υποψήφιοι ανάδοχοι θα πρέπει, να συντάξουν :</w:t>
      </w:r>
    </w:p>
    <w:p w:rsidR="003400F9" w:rsidRPr="008108AD" w:rsidRDefault="003400F9" w:rsidP="001E4E1B">
      <w:pPr>
        <w:pStyle w:val="ListParagraph"/>
        <w:numPr>
          <w:ilvl w:val="0"/>
          <w:numId w:val="57"/>
        </w:numPr>
      </w:pPr>
      <w:r w:rsidRPr="008108AD">
        <w:rPr>
          <w:b/>
        </w:rPr>
        <w:t>μία</w:t>
      </w:r>
      <w:r w:rsidRPr="008108AD">
        <w:t xml:space="preserve"> Τεχνική προσφορά, που θα περιλαμβάνει και τα δύο τμήματα (σε ένα ενιαίο φάκελο τεχνικής προσφοράς), και </w:t>
      </w:r>
    </w:p>
    <w:p w:rsidR="003400F9" w:rsidRPr="008108AD" w:rsidRDefault="003400F9" w:rsidP="001E4E1B">
      <w:pPr>
        <w:pStyle w:val="ListParagraph"/>
        <w:numPr>
          <w:ilvl w:val="0"/>
          <w:numId w:val="57"/>
        </w:numPr>
      </w:pPr>
      <w:r w:rsidRPr="008108AD">
        <w:rPr>
          <w:b/>
        </w:rPr>
        <w:t>μία</w:t>
      </w:r>
      <w:r w:rsidRPr="008108AD">
        <w:t xml:space="preserve"> Οικονομική προσφορά, που θα περιλαμβάνει και τα δύο τμήματα (σε ένα ενιαίο φάκελο Οικονομικής προσφοράς), και</w:t>
      </w:r>
    </w:p>
    <w:p w:rsidR="003400F9" w:rsidRPr="008108AD" w:rsidRDefault="003400F9" w:rsidP="00D71936">
      <w:pPr>
        <w:pStyle w:val="Heading2a"/>
      </w:pPr>
      <w:bookmarkStart w:id="116" w:name="_Toc391560502"/>
      <w:r w:rsidRPr="008108AD">
        <w:t>Σύνταξη Τεχνικ</w:t>
      </w:r>
      <w:bookmarkEnd w:id="113"/>
      <w:r w:rsidRPr="008108AD">
        <w:t>ής Προσφορά</w:t>
      </w:r>
      <w:bookmarkEnd w:id="114"/>
      <w:bookmarkEnd w:id="115"/>
      <w:r w:rsidRPr="008108AD">
        <w:t>ς</w:t>
      </w:r>
      <w:bookmarkEnd w:id="116"/>
    </w:p>
    <w:p w:rsidR="003400F9" w:rsidRPr="008108AD" w:rsidRDefault="003400F9" w:rsidP="00D71936">
      <w:pPr>
        <w:rPr>
          <w:rStyle w:val="StyleBlack1"/>
          <w:sz w:val="18"/>
        </w:rPr>
      </w:pPr>
      <w:r w:rsidRPr="008108AD">
        <w:rPr>
          <w:rStyle w:val="StyleBlack1"/>
          <w:sz w:val="18"/>
        </w:rPr>
        <w:t xml:space="preserve">Η προσφορά θα πρέπει να έχει την εξής μορφή και περιεχόμενο: </w:t>
      </w:r>
    </w:p>
    <w:p w:rsidR="003400F9" w:rsidRPr="008108AD" w:rsidRDefault="003400F9" w:rsidP="00D71936">
      <w:pPr>
        <w:pStyle w:val="Heading3"/>
      </w:pPr>
      <w:bookmarkStart w:id="117" w:name="_Toc13650688"/>
      <w:bookmarkStart w:id="118" w:name="_Toc391560503"/>
      <w:r w:rsidRPr="008108AD">
        <w:t>Μέρος Α. Συνοπτική Περιγραφή</w:t>
      </w:r>
      <w:bookmarkEnd w:id="117"/>
      <w:bookmarkEnd w:id="118"/>
    </w:p>
    <w:p w:rsidR="003400F9" w:rsidRPr="008108AD" w:rsidRDefault="003400F9" w:rsidP="00D71936">
      <w:pPr>
        <w:rPr>
          <w:rStyle w:val="StyleBlack1"/>
          <w:sz w:val="18"/>
        </w:rPr>
      </w:pPr>
      <w:r w:rsidRPr="008108AD">
        <w:rPr>
          <w:rStyle w:val="StyleBlack1"/>
          <w:sz w:val="18"/>
        </w:rPr>
        <w:t>Περιγράφεται συνολικά και συνοπτικά η προσφερόμενη λύση από τον οικονομικό φορέα.</w:t>
      </w:r>
    </w:p>
    <w:p w:rsidR="003400F9" w:rsidRPr="008108AD" w:rsidRDefault="003400F9" w:rsidP="00D71936">
      <w:pPr>
        <w:rPr>
          <w:rStyle w:val="StyleBlack1"/>
          <w:sz w:val="18"/>
        </w:rPr>
      </w:pPr>
    </w:p>
    <w:p w:rsidR="003400F9" w:rsidRPr="008108AD" w:rsidRDefault="003400F9" w:rsidP="00D71936">
      <w:pPr>
        <w:pStyle w:val="Heading3"/>
      </w:pPr>
      <w:bookmarkStart w:id="119" w:name="_Toc368807568"/>
      <w:bookmarkStart w:id="120" w:name="_Toc13650689"/>
      <w:bookmarkStart w:id="121" w:name="_Toc151888347"/>
      <w:bookmarkStart w:id="122" w:name="_Toc391560504"/>
      <w:r w:rsidRPr="008108AD">
        <w:t xml:space="preserve">Μέρος Β. Προσφερόμενος Εξοπλισμός &amp; </w:t>
      </w:r>
      <w:bookmarkEnd w:id="119"/>
      <w:bookmarkEnd w:id="120"/>
      <w:bookmarkEnd w:id="121"/>
      <w:r w:rsidRPr="008108AD">
        <w:t>Λογισμικό</w:t>
      </w:r>
      <w:bookmarkEnd w:id="122"/>
    </w:p>
    <w:p w:rsidR="003400F9" w:rsidRPr="008108AD" w:rsidRDefault="003400F9" w:rsidP="000351C3">
      <w:pPr>
        <w:pStyle w:val="Heading4a"/>
        <w:tabs>
          <w:tab w:val="clear" w:pos="2520"/>
        </w:tabs>
      </w:pPr>
      <w:bookmarkStart w:id="123" w:name="_Toc151888348"/>
      <w:bookmarkStart w:id="124" w:name="_Toc391560505"/>
      <w:r w:rsidRPr="008108AD">
        <w:t xml:space="preserve">Πίνακας προσφερομένου εξοπλισμού και </w:t>
      </w:r>
      <w:bookmarkEnd w:id="123"/>
      <w:r w:rsidRPr="008108AD">
        <w:t>λογισμικού</w:t>
      </w:r>
      <w:bookmarkEnd w:id="124"/>
    </w:p>
    <w:p w:rsidR="003400F9" w:rsidRPr="008108AD" w:rsidRDefault="003400F9" w:rsidP="008873F9">
      <w:pPr>
        <w:pStyle w:val="ListParagraph"/>
        <w:numPr>
          <w:ilvl w:val="0"/>
          <w:numId w:val="34"/>
        </w:numPr>
        <w:rPr>
          <w:rStyle w:val="StyleBlack1"/>
          <w:sz w:val="18"/>
        </w:rPr>
      </w:pPr>
      <w:r w:rsidRPr="008108AD">
        <w:rPr>
          <w:rStyle w:val="StyleBlack1"/>
          <w:sz w:val="18"/>
        </w:rPr>
        <w:t xml:space="preserve">Καταγράφεται ο προσφερόμενος εξοπλισμός και το λογισμικό </w:t>
      </w:r>
      <w:r w:rsidRPr="008108AD">
        <w:rPr>
          <w:rStyle w:val="StyleBlack1"/>
          <w:b/>
          <w:sz w:val="18"/>
        </w:rPr>
        <w:t>(για το κάθε τμήμα)</w:t>
      </w:r>
      <w:r w:rsidRPr="008108AD">
        <w:rPr>
          <w:rStyle w:val="StyleBlack1"/>
          <w:sz w:val="18"/>
        </w:rPr>
        <w:t xml:space="preserve"> από τον οικονομικό φορέα </w:t>
      </w:r>
      <w:r w:rsidRPr="008108AD">
        <w:t xml:space="preserve">σε μορφή πίνακα όπως καταγράφεται στο </w:t>
      </w:r>
      <w:r w:rsidRPr="008108AD">
        <w:fldChar w:fldCharType="begin"/>
      </w:r>
      <w:r w:rsidRPr="008108AD">
        <w:instrText xml:space="preserve"> REF _Ref137272560 \w \h </w:instrText>
      </w:r>
      <w:r w:rsidR="008108AD" w:rsidRPr="008108AD">
        <w:instrText xml:space="preserve"> \* MERGEFORMAT </w:instrText>
      </w:r>
      <w:r w:rsidRPr="008108AD">
        <w:fldChar w:fldCharType="separate"/>
      </w:r>
      <w:r w:rsidRPr="008108AD">
        <w:t>ΠΑΡΑΡΤΗΜΑ I</w:t>
      </w:r>
      <w:r w:rsidRPr="008108AD">
        <w:fldChar w:fldCharType="end"/>
      </w:r>
      <w:r w:rsidRPr="008108AD">
        <w:t xml:space="preserve"> </w:t>
      </w:r>
      <w:r w:rsidRPr="008108AD">
        <w:rPr>
          <w:rStyle w:val="StyleBlack1"/>
          <w:sz w:val="18"/>
        </w:rPr>
        <w:t xml:space="preserve">και </w:t>
      </w:r>
      <w:r w:rsidR="009827E3" w:rsidRPr="008108AD">
        <w:fldChar w:fldCharType="begin"/>
      </w:r>
      <w:r w:rsidR="009827E3" w:rsidRPr="008108AD">
        <w:instrText xml:space="preserve"> REF _Ref390687429 \r \h  \* MERGEFORMAT </w:instrText>
      </w:r>
      <w:r w:rsidR="009827E3" w:rsidRPr="008108AD">
        <w:fldChar w:fldCharType="separate"/>
      </w:r>
      <w:r w:rsidRPr="008108AD">
        <w:rPr>
          <w:rStyle w:val="StyleBlack1"/>
          <w:sz w:val="18"/>
        </w:rPr>
        <w:t>ΠΑΡΑΡΤΗΜΑ II</w:t>
      </w:r>
      <w:r w:rsidR="009827E3" w:rsidRPr="008108AD">
        <w:fldChar w:fldCharType="end"/>
      </w:r>
      <w:r w:rsidRPr="008108AD">
        <w:rPr>
          <w:rStyle w:val="StyleBlack1"/>
          <w:sz w:val="18"/>
        </w:rPr>
        <w:t>.</w:t>
      </w:r>
    </w:p>
    <w:p w:rsidR="003400F9" w:rsidRPr="008108AD" w:rsidRDefault="003400F9" w:rsidP="008873F9">
      <w:pPr>
        <w:pStyle w:val="ListParagraph"/>
        <w:numPr>
          <w:ilvl w:val="0"/>
          <w:numId w:val="34"/>
        </w:numPr>
      </w:pPr>
      <w:bookmarkStart w:id="125" w:name="_Toc9916527"/>
      <w:bookmarkStart w:id="126" w:name="_Toc9928680"/>
      <w:bookmarkStart w:id="127" w:name="_Toc9929020"/>
      <w:bookmarkStart w:id="128" w:name="_Toc9997349"/>
      <w:bookmarkStart w:id="129" w:name="_Toc9997596"/>
      <w:bookmarkStart w:id="130" w:name="_Toc9997936"/>
      <w:r w:rsidRPr="008108AD">
        <w:t xml:space="preserve">Η </w:t>
      </w:r>
      <w:r w:rsidRPr="008108AD">
        <w:rPr>
          <w:rStyle w:val="StyleBlack1"/>
          <w:sz w:val="18"/>
        </w:rPr>
        <w:t>καταγραφή</w:t>
      </w:r>
      <w:r w:rsidRPr="008108AD">
        <w:t xml:space="preserve"> θα πρέπει να γίνει:</w:t>
      </w:r>
      <w:bookmarkEnd w:id="125"/>
      <w:bookmarkEnd w:id="126"/>
      <w:bookmarkEnd w:id="127"/>
      <w:bookmarkEnd w:id="128"/>
      <w:bookmarkEnd w:id="129"/>
      <w:bookmarkEnd w:id="130"/>
    </w:p>
    <w:p w:rsidR="003400F9" w:rsidRPr="008108AD" w:rsidRDefault="003400F9" w:rsidP="008873F9">
      <w:pPr>
        <w:pStyle w:val="ListParagraph"/>
        <w:numPr>
          <w:ilvl w:val="1"/>
          <w:numId w:val="35"/>
        </w:numPr>
        <w:rPr>
          <w:rStyle w:val="StyleBlack1"/>
          <w:sz w:val="18"/>
        </w:rPr>
      </w:pPr>
      <w:r w:rsidRPr="008108AD">
        <w:rPr>
          <w:rStyle w:val="StyleBlack1"/>
          <w:sz w:val="18"/>
        </w:rPr>
        <w:t>Με την αναφορά του κατασκευαστικού οίκου κάθε αντικειμένου.</w:t>
      </w:r>
    </w:p>
    <w:p w:rsidR="003400F9" w:rsidRPr="008108AD" w:rsidRDefault="003400F9" w:rsidP="008873F9">
      <w:pPr>
        <w:pStyle w:val="ListParagraph"/>
        <w:numPr>
          <w:ilvl w:val="1"/>
          <w:numId w:val="35"/>
        </w:numPr>
        <w:rPr>
          <w:rStyle w:val="StyleBlack1"/>
          <w:sz w:val="18"/>
        </w:rPr>
      </w:pPr>
      <w:r w:rsidRPr="008108AD">
        <w:rPr>
          <w:rStyle w:val="StyleBlack1"/>
          <w:sz w:val="18"/>
        </w:rPr>
        <w:t xml:space="preserve">Με την αναφορά </w:t>
      </w:r>
      <w:r w:rsidRPr="008108AD">
        <w:rPr>
          <w:b/>
        </w:rPr>
        <w:t>των κωδικών προϊόντων των κατασκευαστικών οίκων</w:t>
      </w:r>
      <w:r w:rsidRPr="008108AD">
        <w:rPr>
          <w:rStyle w:val="StyleBlack1"/>
          <w:sz w:val="18"/>
        </w:rPr>
        <w:t>, του εξοπλισμού και του λογισμικού ώστε να προσδιορίζεται μονοσήμαντα ο προσφερόμενος εξοπλισμός.</w:t>
      </w:r>
    </w:p>
    <w:p w:rsidR="003400F9" w:rsidRPr="008108AD" w:rsidRDefault="003400F9" w:rsidP="008873F9">
      <w:pPr>
        <w:pStyle w:val="ListParagraph"/>
        <w:numPr>
          <w:ilvl w:val="1"/>
          <w:numId w:val="35"/>
        </w:numPr>
        <w:rPr>
          <w:rStyle w:val="StyleBlack1"/>
          <w:sz w:val="18"/>
        </w:rPr>
      </w:pPr>
      <w:r w:rsidRPr="008108AD">
        <w:rPr>
          <w:rStyle w:val="StyleBlack1"/>
          <w:sz w:val="18"/>
        </w:rPr>
        <w:t xml:space="preserve"> </w:t>
      </w:r>
      <w:r w:rsidRPr="008108AD">
        <w:rPr>
          <w:u w:val="single"/>
        </w:rPr>
        <w:t>Στην περίπτωση «αρθρωτού» εξοπλισμού δηλ όπου παρέχεται από τον κατασκευαστή η δυνατότητα υποστήριξης πολλαπλών διαφορετικών διαρθρώσεων, καταγράφεται ξεχωριστά κάθε επιμέρους τμήμα του, με την αναγραφή όλων των επιμέρους κωδικών προϊόντων του κατασκευαστή</w:t>
      </w:r>
      <w:r w:rsidRPr="008108AD">
        <w:rPr>
          <w:rStyle w:val="StyleBlack1"/>
          <w:sz w:val="18"/>
        </w:rPr>
        <w:t>.</w:t>
      </w:r>
    </w:p>
    <w:p w:rsidR="003400F9" w:rsidRPr="008108AD" w:rsidRDefault="003400F9" w:rsidP="008873F9">
      <w:pPr>
        <w:pStyle w:val="ListParagraph"/>
        <w:numPr>
          <w:ilvl w:val="1"/>
          <w:numId w:val="35"/>
        </w:numPr>
        <w:rPr>
          <w:rStyle w:val="StyleBlack1"/>
          <w:sz w:val="18"/>
        </w:rPr>
      </w:pPr>
      <w:r w:rsidRPr="008108AD">
        <w:rPr>
          <w:rStyle w:val="StyleBlack1"/>
          <w:sz w:val="18"/>
        </w:rPr>
        <w:t>Με την προαιρετική αναφορά σχολίων (τυπικά έως 30 λέξεων) για την καλύτερη περιγραφή του εξοπλισμού και λογισμικού.</w:t>
      </w:r>
    </w:p>
    <w:p w:rsidR="003400F9" w:rsidRPr="008108AD" w:rsidRDefault="003400F9" w:rsidP="008873F9">
      <w:pPr>
        <w:pStyle w:val="ListParagraph"/>
        <w:numPr>
          <w:ilvl w:val="1"/>
          <w:numId w:val="35"/>
        </w:numPr>
        <w:rPr>
          <w:rStyle w:val="StyleBlack1"/>
          <w:sz w:val="18"/>
        </w:rPr>
      </w:pPr>
      <w:r w:rsidRPr="008108AD">
        <w:rPr>
          <w:rStyle w:val="StyleBlack1"/>
          <w:sz w:val="18"/>
        </w:rPr>
        <w:t>Με την σαφή αναφορά της ποσότητας του προσφερόμενου εξοπλισμού και λογισμικού ανά αντικείμενο (σε τεμάχια).</w:t>
      </w:r>
    </w:p>
    <w:p w:rsidR="003400F9" w:rsidRPr="008108AD" w:rsidRDefault="003400F9" w:rsidP="008873F9">
      <w:pPr>
        <w:pStyle w:val="ListParagraph"/>
        <w:numPr>
          <w:ilvl w:val="0"/>
          <w:numId w:val="34"/>
        </w:numPr>
      </w:pPr>
      <w:r w:rsidRPr="008108AD">
        <w:t xml:space="preserve">Η μη συμμόρφωση με τα παραπάνω (π.χ. μη αναφορά, ασαφής ή εσφαλμένη αναφορά) </w:t>
      </w:r>
      <w:r w:rsidRPr="008108AD">
        <w:rPr>
          <w:u w:val="single"/>
        </w:rPr>
        <w:t>μπορεί να επιφέρει την ποινή του αποκλεισμού</w:t>
      </w:r>
      <w:r w:rsidRPr="008108AD">
        <w:t>.</w:t>
      </w:r>
    </w:p>
    <w:p w:rsidR="003400F9" w:rsidRPr="008108AD" w:rsidRDefault="003400F9" w:rsidP="008873F9">
      <w:pPr>
        <w:pStyle w:val="ListParagraph"/>
        <w:numPr>
          <w:ilvl w:val="0"/>
          <w:numId w:val="34"/>
        </w:numPr>
      </w:pPr>
      <w:bookmarkStart w:id="131" w:name="_Toc9916528"/>
      <w:bookmarkStart w:id="132" w:name="_Toc9928681"/>
      <w:bookmarkStart w:id="133" w:name="_Toc9929021"/>
      <w:bookmarkStart w:id="134" w:name="_Toc9997350"/>
      <w:bookmarkStart w:id="135" w:name="_Toc9997597"/>
      <w:bookmarkStart w:id="136" w:name="_Toc9997937"/>
      <w:r w:rsidRPr="008108AD">
        <w:t>Παρατηρήσεις</w:t>
      </w:r>
      <w:bookmarkEnd w:id="131"/>
      <w:bookmarkEnd w:id="132"/>
      <w:bookmarkEnd w:id="133"/>
      <w:bookmarkEnd w:id="134"/>
      <w:bookmarkEnd w:id="135"/>
      <w:bookmarkEnd w:id="136"/>
      <w:r w:rsidRPr="008108AD">
        <w:t>:</w:t>
      </w:r>
    </w:p>
    <w:p w:rsidR="003400F9" w:rsidRPr="008108AD" w:rsidRDefault="003400F9" w:rsidP="000E4752">
      <w:pPr>
        <w:ind w:left="993" w:hanging="426"/>
        <w:rPr>
          <w:rStyle w:val="StyleBlack1"/>
          <w:sz w:val="18"/>
        </w:rPr>
      </w:pPr>
      <w:r w:rsidRPr="008108AD">
        <w:rPr>
          <w:rStyle w:val="StyleBlack1"/>
          <w:sz w:val="18"/>
        </w:rPr>
        <w:t>α)</w:t>
      </w:r>
      <w:r w:rsidRPr="008108AD">
        <w:rPr>
          <w:rStyle w:val="StyleBlack1"/>
          <w:sz w:val="18"/>
        </w:rPr>
        <w:tab/>
        <w:t xml:space="preserve">Η ζητούμενη από τον διαγωνισμό ποσότητα του κάθε είδους εξοπλισμού και λογισμικού είναι όπως καταγράφει ο Πίνακας Προσφερόμενου Εξοπλισμού &amp; Λογισμικού, </w:t>
      </w:r>
      <w:r w:rsidRPr="008108AD">
        <w:rPr>
          <w:rStyle w:val="StyleBlack1"/>
          <w:sz w:val="18"/>
        </w:rPr>
        <w:fldChar w:fldCharType="begin"/>
      </w:r>
      <w:r w:rsidRPr="008108AD">
        <w:rPr>
          <w:rStyle w:val="StyleBlack1"/>
          <w:sz w:val="18"/>
        </w:rPr>
        <w:instrText xml:space="preserve"> REF _Ref137272722 \n \h </w:instrText>
      </w:r>
      <w:r w:rsidR="008108AD" w:rsidRPr="008108AD">
        <w:rPr>
          <w:rStyle w:val="StyleBlack1"/>
          <w:sz w:val="18"/>
        </w:rPr>
        <w:instrText xml:space="preserve"> \* MERGEFORMAT </w:instrText>
      </w:r>
      <w:r w:rsidRPr="008108AD">
        <w:rPr>
          <w:rStyle w:val="StyleBlack1"/>
          <w:sz w:val="18"/>
        </w:rPr>
      </w:r>
      <w:r w:rsidRPr="008108AD">
        <w:rPr>
          <w:rStyle w:val="StyleBlack1"/>
          <w:sz w:val="18"/>
        </w:rPr>
        <w:fldChar w:fldCharType="separate"/>
      </w:r>
      <w:r w:rsidRPr="008108AD">
        <w:rPr>
          <w:rStyle w:val="StyleBlack1"/>
          <w:sz w:val="18"/>
        </w:rPr>
        <w:t>ΠΑΡΑΡΤΗΜΑ I</w:t>
      </w:r>
      <w:r w:rsidRPr="008108AD">
        <w:rPr>
          <w:rStyle w:val="StyleBlack1"/>
          <w:sz w:val="18"/>
        </w:rPr>
        <w:fldChar w:fldCharType="end"/>
      </w:r>
      <w:r w:rsidRPr="008108AD">
        <w:rPr>
          <w:rStyle w:val="StyleBlack1"/>
          <w:sz w:val="18"/>
        </w:rPr>
        <w:t xml:space="preserve"> και </w:t>
      </w:r>
      <w:r w:rsidR="009827E3" w:rsidRPr="008108AD">
        <w:fldChar w:fldCharType="begin"/>
      </w:r>
      <w:r w:rsidR="009827E3" w:rsidRPr="008108AD">
        <w:instrText xml:space="preserve"> REF _Ref390687429 \r \h  \* MERGEFORMAT </w:instrText>
      </w:r>
      <w:r w:rsidR="009827E3" w:rsidRPr="008108AD">
        <w:fldChar w:fldCharType="separate"/>
      </w:r>
      <w:r w:rsidRPr="008108AD">
        <w:rPr>
          <w:rStyle w:val="StyleBlack1"/>
          <w:sz w:val="18"/>
        </w:rPr>
        <w:t>ΠΑΡΑΡΤΗΜΑ II</w:t>
      </w:r>
      <w:r w:rsidR="009827E3" w:rsidRPr="008108AD">
        <w:fldChar w:fldCharType="end"/>
      </w:r>
      <w:r w:rsidRPr="008108AD">
        <w:rPr>
          <w:rStyle w:val="StyleBlack1"/>
          <w:sz w:val="18"/>
        </w:rPr>
        <w:t>.</w:t>
      </w:r>
    </w:p>
    <w:p w:rsidR="003400F9" w:rsidRPr="008108AD" w:rsidRDefault="003400F9" w:rsidP="000E4752">
      <w:pPr>
        <w:ind w:left="993" w:hanging="426"/>
        <w:rPr>
          <w:rStyle w:val="StyleBlack1"/>
          <w:sz w:val="18"/>
        </w:rPr>
      </w:pPr>
      <w:r w:rsidRPr="008108AD">
        <w:t>β)</w:t>
      </w:r>
      <w:r w:rsidRPr="008108AD">
        <w:tab/>
        <w:t>Στον πίνακα που θα συνταχθεί από τον προσφέροντα θα πρέπει να καταγράφονται όλα τα</w:t>
      </w:r>
      <w:r w:rsidRPr="008108AD">
        <w:rPr>
          <w:rStyle w:val="StyleBlack1"/>
          <w:sz w:val="18"/>
        </w:rPr>
        <w:t xml:space="preserve"> αντικείμενα που αναγράφει ο Πίνακας Προσφερόμενου Εξοπλισμού &amp; Λογισμικού, </w:t>
      </w:r>
      <w:r w:rsidRPr="008108AD">
        <w:rPr>
          <w:rStyle w:val="StyleBlack1"/>
          <w:sz w:val="18"/>
        </w:rPr>
        <w:fldChar w:fldCharType="begin"/>
      </w:r>
      <w:r w:rsidRPr="008108AD">
        <w:rPr>
          <w:rStyle w:val="StyleBlack1"/>
          <w:sz w:val="18"/>
        </w:rPr>
        <w:instrText xml:space="preserve"> REF _Ref137272722 \n \h </w:instrText>
      </w:r>
      <w:r w:rsidR="008108AD" w:rsidRPr="008108AD">
        <w:rPr>
          <w:rStyle w:val="StyleBlack1"/>
          <w:sz w:val="18"/>
        </w:rPr>
        <w:instrText xml:space="preserve"> \* MERGEFORMAT </w:instrText>
      </w:r>
      <w:r w:rsidRPr="008108AD">
        <w:rPr>
          <w:rStyle w:val="StyleBlack1"/>
          <w:sz w:val="18"/>
        </w:rPr>
      </w:r>
      <w:r w:rsidRPr="008108AD">
        <w:rPr>
          <w:rStyle w:val="StyleBlack1"/>
          <w:sz w:val="18"/>
        </w:rPr>
        <w:fldChar w:fldCharType="separate"/>
      </w:r>
      <w:r w:rsidRPr="008108AD">
        <w:rPr>
          <w:rStyle w:val="StyleBlack1"/>
          <w:sz w:val="18"/>
        </w:rPr>
        <w:t>ΠΑΡΑΡΤΗΜΑ I</w:t>
      </w:r>
      <w:r w:rsidRPr="008108AD">
        <w:rPr>
          <w:rStyle w:val="StyleBlack1"/>
          <w:sz w:val="18"/>
        </w:rPr>
        <w:fldChar w:fldCharType="end"/>
      </w:r>
      <w:r w:rsidRPr="008108AD">
        <w:rPr>
          <w:rStyle w:val="StyleBlack1"/>
          <w:sz w:val="18"/>
        </w:rPr>
        <w:t xml:space="preserve"> και </w:t>
      </w:r>
      <w:r w:rsidR="009827E3" w:rsidRPr="008108AD">
        <w:fldChar w:fldCharType="begin"/>
      </w:r>
      <w:r w:rsidR="009827E3" w:rsidRPr="008108AD">
        <w:instrText xml:space="preserve"> REF _Ref390687429 \r \h  \* MERGEFORMAT </w:instrText>
      </w:r>
      <w:r w:rsidR="009827E3" w:rsidRPr="008108AD">
        <w:fldChar w:fldCharType="separate"/>
      </w:r>
      <w:r w:rsidRPr="008108AD">
        <w:rPr>
          <w:rStyle w:val="StyleBlack1"/>
          <w:sz w:val="18"/>
        </w:rPr>
        <w:t>ΠΑΡΑΡΤΗΜΑ II</w:t>
      </w:r>
      <w:r w:rsidR="009827E3" w:rsidRPr="008108AD">
        <w:fldChar w:fldCharType="end"/>
      </w:r>
      <w:r w:rsidRPr="008108AD">
        <w:rPr>
          <w:rStyle w:val="StyleBlack1"/>
          <w:sz w:val="18"/>
        </w:rPr>
        <w:t xml:space="preserve">. Είναι </w:t>
      </w:r>
      <w:r w:rsidRPr="008108AD">
        <w:rPr>
          <w:u w:val="single"/>
        </w:rPr>
        <w:t>επιθυμητό</w:t>
      </w:r>
      <w:r w:rsidRPr="008108AD">
        <w:rPr>
          <w:rStyle w:val="StyleBlack1"/>
          <w:sz w:val="18"/>
        </w:rPr>
        <w:t xml:space="preserve"> τα αντικείμενα αυτά να αναλυθούν πλήρως στη διάρθρωση τους (τμήματα, εξαρτήματα, υποσυστήματα, κλπ) σε περισσότερες σειρές </w:t>
      </w:r>
      <w:r w:rsidRPr="008108AD">
        <w:rPr>
          <w:u w:val="single"/>
        </w:rPr>
        <w:t>με αναφορά του κωδικούς κατασκευαστή κάθε τμήματος εφόσον είναι δυνατό</w:t>
      </w:r>
      <w:r w:rsidRPr="008108AD">
        <w:rPr>
          <w:rStyle w:val="StyleBlack1"/>
          <w:sz w:val="18"/>
        </w:rPr>
        <w:t>.</w:t>
      </w:r>
    </w:p>
    <w:p w:rsidR="003400F9" w:rsidRPr="008108AD" w:rsidRDefault="003400F9" w:rsidP="000E4752">
      <w:pPr>
        <w:ind w:left="993" w:hanging="426"/>
        <w:rPr>
          <w:rStyle w:val="StyleBlack1"/>
          <w:sz w:val="18"/>
        </w:rPr>
      </w:pPr>
      <w:r w:rsidRPr="008108AD">
        <w:rPr>
          <w:rStyle w:val="StyleBlack1"/>
          <w:sz w:val="18"/>
        </w:rPr>
        <w:t>γ)</w:t>
      </w:r>
      <w:r w:rsidRPr="008108AD">
        <w:rPr>
          <w:rStyle w:val="StyleBlack1"/>
          <w:sz w:val="18"/>
        </w:rPr>
        <w:tab/>
        <w:t xml:space="preserve">Στην περίπτωση που δεν προσφέρεται κάποιο από τα αντικείμενα που αναφέρει ο Πίνακας Προσφερόμενου Εξοπλισμού &amp; Λογισμικού, </w:t>
      </w:r>
      <w:r w:rsidRPr="008108AD">
        <w:rPr>
          <w:rStyle w:val="StyleBlack1"/>
          <w:sz w:val="18"/>
        </w:rPr>
        <w:fldChar w:fldCharType="begin"/>
      </w:r>
      <w:r w:rsidRPr="008108AD">
        <w:rPr>
          <w:rStyle w:val="StyleBlack1"/>
          <w:sz w:val="18"/>
        </w:rPr>
        <w:instrText xml:space="preserve"> REF _Ref137272722 \n \h </w:instrText>
      </w:r>
      <w:r w:rsidR="008108AD" w:rsidRPr="008108AD">
        <w:rPr>
          <w:rStyle w:val="StyleBlack1"/>
          <w:sz w:val="18"/>
        </w:rPr>
        <w:instrText xml:space="preserve"> \* MERGEFORMAT </w:instrText>
      </w:r>
      <w:r w:rsidRPr="008108AD">
        <w:rPr>
          <w:rStyle w:val="StyleBlack1"/>
          <w:sz w:val="18"/>
        </w:rPr>
      </w:r>
      <w:r w:rsidRPr="008108AD">
        <w:rPr>
          <w:rStyle w:val="StyleBlack1"/>
          <w:sz w:val="18"/>
        </w:rPr>
        <w:fldChar w:fldCharType="separate"/>
      </w:r>
      <w:r w:rsidRPr="008108AD">
        <w:rPr>
          <w:rStyle w:val="StyleBlack1"/>
          <w:sz w:val="18"/>
        </w:rPr>
        <w:t>ΠΑΡΑΡΤΗΜΑ I</w:t>
      </w:r>
      <w:r w:rsidRPr="008108AD">
        <w:rPr>
          <w:rStyle w:val="StyleBlack1"/>
          <w:sz w:val="18"/>
        </w:rPr>
        <w:fldChar w:fldCharType="end"/>
      </w:r>
      <w:r w:rsidRPr="008108AD">
        <w:rPr>
          <w:rStyle w:val="StyleBlack1"/>
          <w:sz w:val="18"/>
        </w:rPr>
        <w:t xml:space="preserve"> και </w:t>
      </w:r>
      <w:r w:rsidR="009827E3" w:rsidRPr="008108AD">
        <w:fldChar w:fldCharType="begin"/>
      </w:r>
      <w:r w:rsidR="009827E3" w:rsidRPr="008108AD">
        <w:instrText xml:space="preserve"> REF _Ref390687429 \r \h  \* MERGEFORMAT </w:instrText>
      </w:r>
      <w:r w:rsidR="009827E3" w:rsidRPr="008108AD">
        <w:fldChar w:fldCharType="separate"/>
      </w:r>
      <w:r w:rsidRPr="008108AD">
        <w:rPr>
          <w:rStyle w:val="StyleBlack1"/>
          <w:sz w:val="18"/>
        </w:rPr>
        <w:t>ΠΑΡΑΡΤΗΜΑ II</w:t>
      </w:r>
      <w:r w:rsidR="009827E3" w:rsidRPr="008108AD">
        <w:fldChar w:fldCharType="end"/>
      </w:r>
      <w:r w:rsidRPr="008108AD">
        <w:rPr>
          <w:rStyle w:val="StyleBlack1"/>
          <w:sz w:val="18"/>
        </w:rPr>
        <w:t xml:space="preserve"> (π.χ. γιατί η λειτουργικότητά του καλύπτεται από άλλο αντικείμενο σύμφωνα με τον οικονομικό φορέα) θα αναγραφεί στην στήλη ‘ποσότητα’ η τιμή ‘0’.</w:t>
      </w:r>
    </w:p>
    <w:p w:rsidR="003400F9" w:rsidRPr="008108AD" w:rsidRDefault="003400F9" w:rsidP="000E4752">
      <w:pPr>
        <w:ind w:left="993" w:hanging="426"/>
      </w:pPr>
      <w:r w:rsidRPr="008108AD">
        <w:lastRenderedPageBreak/>
        <w:t>δ)</w:t>
      </w:r>
      <w:r w:rsidRPr="008108AD">
        <w:tab/>
        <w:t>Τονίζεται ιδιαίτερα ότι όλα τα επιμέρους στοιχεία του Πίνακα αυτού θα πρέπει να περιέχονται και να είναι ακριβώς ίδια με τα στοιχεία του αντίστοιχου πίνακα της Οικονομικής Προσφοράς (</w:t>
      </w:r>
      <w:r w:rsidRPr="008108AD">
        <w:rPr>
          <w:i/>
        </w:rPr>
        <w:t xml:space="preserve">υπόδειγμα </w:t>
      </w:r>
      <w:r w:rsidRPr="008108AD">
        <w:rPr>
          <w:i/>
        </w:rPr>
        <w:fldChar w:fldCharType="begin"/>
      </w:r>
      <w:r w:rsidRPr="008108AD">
        <w:rPr>
          <w:i/>
        </w:rPr>
        <w:instrText xml:space="preserve"> REF _Ref390687852 \r \h </w:instrText>
      </w:r>
      <w:r w:rsidR="008108AD" w:rsidRPr="008108AD">
        <w:rPr>
          <w:i/>
        </w:rPr>
        <w:instrText xml:space="preserve"> \* MERGEFORMAT </w:instrText>
      </w:r>
      <w:r w:rsidRPr="008108AD">
        <w:rPr>
          <w:i/>
        </w:rPr>
      </w:r>
      <w:r w:rsidRPr="008108AD">
        <w:rPr>
          <w:i/>
        </w:rPr>
        <w:fldChar w:fldCharType="separate"/>
      </w:r>
      <w:r w:rsidRPr="008108AD">
        <w:rPr>
          <w:i/>
        </w:rPr>
        <w:t>ΠΑΡΑΡΤΗΜΑ IV</w:t>
      </w:r>
      <w:r w:rsidRPr="008108AD">
        <w:rPr>
          <w:i/>
        </w:rPr>
        <w:fldChar w:fldCharType="end"/>
      </w:r>
      <w:r w:rsidRPr="008108AD">
        <w:rPr>
          <w:i/>
        </w:rPr>
        <w:t xml:space="preserve"> και </w:t>
      </w:r>
      <w:r w:rsidRPr="008108AD">
        <w:rPr>
          <w:i/>
        </w:rPr>
        <w:fldChar w:fldCharType="begin"/>
      </w:r>
      <w:r w:rsidRPr="008108AD">
        <w:rPr>
          <w:i/>
        </w:rPr>
        <w:instrText xml:space="preserve"> REF _Ref390687859 \r \h </w:instrText>
      </w:r>
      <w:r w:rsidR="008108AD" w:rsidRPr="008108AD">
        <w:rPr>
          <w:i/>
        </w:rPr>
        <w:instrText xml:space="preserve"> \* MERGEFORMAT </w:instrText>
      </w:r>
      <w:r w:rsidRPr="008108AD">
        <w:rPr>
          <w:i/>
        </w:rPr>
      </w:r>
      <w:r w:rsidRPr="008108AD">
        <w:rPr>
          <w:i/>
        </w:rPr>
        <w:fldChar w:fldCharType="separate"/>
      </w:r>
      <w:r w:rsidRPr="008108AD">
        <w:rPr>
          <w:i/>
        </w:rPr>
        <w:t>ΠΑΡΑΡΤΗΜΑ V</w:t>
      </w:r>
      <w:r w:rsidRPr="008108AD">
        <w:rPr>
          <w:i/>
        </w:rPr>
        <w:fldChar w:fldCharType="end"/>
      </w:r>
      <w:r w:rsidRPr="008108AD">
        <w:rPr>
          <w:i/>
        </w:rPr>
        <w:t xml:space="preserve"> </w:t>
      </w:r>
      <w:r w:rsidR="009827E3" w:rsidRPr="008108AD">
        <w:fldChar w:fldCharType="begin"/>
      </w:r>
      <w:r w:rsidR="009827E3" w:rsidRPr="008108AD">
        <w:instrText xml:space="preserve"> REF _Ref382229147 \h  \* MERGEFORMAT </w:instrText>
      </w:r>
      <w:r w:rsidR="009827E3" w:rsidRPr="008108AD">
        <w:fldChar w:fldCharType="separate"/>
      </w:r>
      <w:r w:rsidRPr="008108AD">
        <w:rPr>
          <w:i/>
        </w:rPr>
        <w:t>Πίνακας Οικονομικής Προσφοράς</w:t>
      </w:r>
      <w:r w:rsidR="009827E3" w:rsidRPr="008108AD">
        <w:fldChar w:fldCharType="end"/>
      </w:r>
      <w:r w:rsidRPr="008108AD">
        <w:t xml:space="preserve">) με τον οποίο πρέπει να είναι ακριβώς ίδιος με μόνη διαφορά την έλλειψη όλων των στοιχείων κόστους. </w:t>
      </w:r>
    </w:p>
    <w:p w:rsidR="003400F9" w:rsidRPr="008108AD" w:rsidRDefault="003400F9" w:rsidP="00D71936"/>
    <w:p w:rsidR="003400F9" w:rsidRPr="008108AD" w:rsidRDefault="003400F9" w:rsidP="000351C3">
      <w:pPr>
        <w:pStyle w:val="Heading4a"/>
        <w:tabs>
          <w:tab w:val="clear" w:pos="2520"/>
        </w:tabs>
      </w:pPr>
      <w:bookmarkStart w:id="137" w:name="_Toc151888349"/>
      <w:bookmarkStart w:id="138" w:name="_Toc391560506"/>
      <w:r w:rsidRPr="008108AD">
        <w:t>Πίνακες Τεχνικών Χαρακτηριστικών και Συμμόρφωσης</w:t>
      </w:r>
      <w:bookmarkEnd w:id="137"/>
      <w:bookmarkEnd w:id="138"/>
    </w:p>
    <w:p w:rsidR="003400F9" w:rsidRPr="008108AD" w:rsidRDefault="003400F9" w:rsidP="008873F9">
      <w:pPr>
        <w:pStyle w:val="ListParagraph"/>
        <w:numPr>
          <w:ilvl w:val="0"/>
          <w:numId w:val="36"/>
        </w:numPr>
      </w:pPr>
      <w:r w:rsidRPr="008108AD">
        <w:rPr>
          <w:rStyle w:val="StyleBlack1"/>
          <w:sz w:val="18"/>
        </w:rPr>
        <w:t xml:space="preserve">Για να </w:t>
      </w:r>
      <w:r w:rsidRPr="008108AD">
        <w:t>τεκμηριωθεί</w:t>
      </w:r>
      <w:r w:rsidRPr="008108AD">
        <w:rPr>
          <w:rStyle w:val="StyleBlack1"/>
          <w:sz w:val="18"/>
        </w:rPr>
        <w:t xml:space="preserve"> η συμφωνία με τις προδιαγραφές του έργου θα πρέπει να συμπληρωθούν από τον οικονομικό φορέα οι </w:t>
      </w:r>
      <w:r w:rsidRPr="008108AD">
        <w:rPr>
          <w:rStyle w:val="StyleBlack1"/>
          <w:sz w:val="18"/>
        </w:rPr>
        <w:fldChar w:fldCharType="begin"/>
      </w:r>
      <w:r w:rsidRPr="008108AD">
        <w:rPr>
          <w:rStyle w:val="StyleBlack1"/>
          <w:sz w:val="18"/>
        </w:rPr>
        <w:instrText xml:space="preserve"> REF _Ref137273056 \h </w:instrText>
      </w:r>
      <w:r w:rsidR="008108AD" w:rsidRPr="008108AD">
        <w:rPr>
          <w:rStyle w:val="StyleBlack1"/>
          <w:sz w:val="18"/>
        </w:rPr>
        <w:instrText xml:space="preserve"> \* MERGEFORMAT </w:instrText>
      </w:r>
      <w:r w:rsidRPr="008108AD">
        <w:rPr>
          <w:rStyle w:val="StyleBlack1"/>
          <w:sz w:val="18"/>
        </w:rPr>
      </w:r>
      <w:r w:rsidRPr="008108AD">
        <w:rPr>
          <w:rStyle w:val="StyleBlack1"/>
          <w:sz w:val="18"/>
        </w:rPr>
        <w:fldChar w:fldCharType="separate"/>
      </w:r>
      <w:r w:rsidRPr="008108AD">
        <w:t>Πίνακες Τεχνικών Χαρακτηριστικών &amp; Συμμόρφωσης</w:t>
      </w:r>
      <w:r w:rsidRPr="008108AD">
        <w:rPr>
          <w:rStyle w:val="StyleBlack1"/>
          <w:sz w:val="18"/>
        </w:rPr>
        <w:fldChar w:fldCharType="end"/>
      </w:r>
      <w:r w:rsidRPr="008108AD">
        <w:rPr>
          <w:rStyle w:val="StyleBlack1"/>
          <w:sz w:val="18"/>
        </w:rPr>
        <w:t xml:space="preserve">, </w:t>
      </w:r>
      <w:r w:rsidRPr="008108AD">
        <w:rPr>
          <w:u w:val="single"/>
        </w:rPr>
        <w:t>όπως ακριβώς</w:t>
      </w:r>
      <w:r w:rsidRPr="008108AD">
        <w:rPr>
          <w:rStyle w:val="StyleBlack1"/>
          <w:sz w:val="18"/>
        </w:rPr>
        <w:t xml:space="preserve"> καταγράφονται στο </w:t>
      </w:r>
      <w:r w:rsidRPr="008108AD">
        <w:rPr>
          <w:rStyle w:val="StyleBlack1"/>
          <w:sz w:val="18"/>
        </w:rPr>
        <w:fldChar w:fldCharType="begin"/>
      </w:r>
      <w:r w:rsidRPr="008108AD">
        <w:rPr>
          <w:rStyle w:val="StyleBlack1"/>
          <w:sz w:val="18"/>
        </w:rPr>
        <w:instrText xml:space="preserve"> REF _Ref137272213 \r \h </w:instrText>
      </w:r>
      <w:r w:rsidR="008108AD" w:rsidRPr="008108AD">
        <w:rPr>
          <w:rStyle w:val="StyleBlack1"/>
          <w:sz w:val="18"/>
        </w:rPr>
        <w:instrText xml:space="preserve"> \* MERGEFORMAT </w:instrText>
      </w:r>
      <w:r w:rsidRPr="008108AD">
        <w:rPr>
          <w:rStyle w:val="StyleBlack1"/>
          <w:sz w:val="18"/>
        </w:rPr>
      </w:r>
      <w:r w:rsidRPr="008108AD">
        <w:rPr>
          <w:rStyle w:val="StyleBlack1"/>
          <w:sz w:val="18"/>
        </w:rPr>
        <w:fldChar w:fldCharType="separate"/>
      </w:r>
      <w:r w:rsidRPr="008108AD">
        <w:rPr>
          <w:rStyle w:val="StyleBlack1"/>
          <w:sz w:val="18"/>
        </w:rPr>
        <w:t>ΠΑΡΑΡΤΗΜΑ III</w:t>
      </w:r>
      <w:r w:rsidRPr="008108AD">
        <w:rPr>
          <w:rStyle w:val="StyleBlack1"/>
          <w:sz w:val="18"/>
        </w:rPr>
        <w:fldChar w:fldCharType="end"/>
      </w:r>
      <w:r w:rsidRPr="008108AD">
        <w:rPr>
          <w:b/>
        </w:rPr>
        <w:t xml:space="preserve">. </w:t>
      </w:r>
    </w:p>
    <w:p w:rsidR="003400F9" w:rsidRPr="008108AD" w:rsidRDefault="003400F9" w:rsidP="008873F9">
      <w:pPr>
        <w:pStyle w:val="ListParagraph"/>
        <w:numPr>
          <w:ilvl w:val="0"/>
          <w:numId w:val="36"/>
        </w:numPr>
        <w:rPr>
          <w:rStyle w:val="StyleBlack1"/>
          <w:sz w:val="18"/>
        </w:rPr>
      </w:pPr>
      <w:r w:rsidRPr="008108AD">
        <w:rPr>
          <w:rStyle w:val="StyleBlack1"/>
          <w:sz w:val="18"/>
        </w:rPr>
        <w:t xml:space="preserve">Το </w:t>
      </w:r>
      <w:r w:rsidRPr="008108AD">
        <w:rPr>
          <w:rStyle w:val="StyleBlack1"/>
          <w:sz w:val="18"/>
        </w:rPr>
        <w:fldChar w:fldCharType="begin"/>
      </w:r>
      <w:r w:rsidRPr="008108AD">
        <w:rPr>
          <w:rStyle w:val="StyleBlack1"/>
          <w:sz w:val="18"/>
        </w:rPr>
        <w:instrText xml:space="preserve"> REF _Ref137272213 \r \h </w:instrText>
      </w:r>
      <w:r w:rsidR="008108AD" w:rsidRPr="008108AD">
        <w:rPr>
          <w:rStyle w:val="StyleBlack1"/>
          <w:sz w:val="18"/>
        </w:rPr>
        <w:instrText xml:space="preserve"> \* MERGEFORMAT </w:instrText>
      </w:r>
      <w:r w:rsidRPr="008108AD">
        <w:rPr>
          <w:rStyle w:val="StyleBlack1"/>
          <w:sz w:val="18"/>
        </w:rPr>
      </w:r>
      <w:r w:rsidRPr="008108AD">
        <w:rPr>
          <w:rStyle w:val="StyleBlack1"/>
          <w:sz w:val="18"/>
        </w:rPr>
        <w:fldChar w:fldCharType="separate"/>
      </w:r>
      <w:r w:rsidRPr="008108AD">
        <w:rPr>
          <w:rStyle w:val="StyleBlack1"/>
          <w:sz w:val="18"/>
        </w:rPr>
        <w:t>ΠΑΡΑΡΤΗΜΑ III</w:t>
      </w:r>
      <w:r w:rsidRPr="008108AD">
        <w:rPr>
          <w:rStyle w:val="StyleBlack1"/>
          <w:sz w:val="18"/>
        </w:rPr>
        <w:fldChar w:fldCharType="end"/>
      </w:r>
      <w:r w:rsidRPr="008108AD">
        <w:rPr>
          <w:rStyle w:val="StyleBlack1"/>
          <w:sz w:val="18"/>
        </w:rPr>
        <w:t xml:space="preserve"> αποτελείται από δύο μέρη, τους Πίνακες Τεχνικών Χαρακτηριστικών (ΠΤΧ) και τους Πίνακες Συμμόρφωσης (ΠΣ), σε αντιστοιχία με τα κριτήρια αξιολόγησης (</w:t>
      </w:r>
      <w:r w:rsidR="009827E3" w:rsidRPr="008108AD">
        <w:fldChar w:fldCharType="begin"/>
      </w:r>
      <w:r w:rsidR="009827E3" w:rsidRPr="008108AD">
        <w:instrText xml:space="preserve"> REF _Ref137273187 \h  \* MERGEFORMAT </w:instrText>
      </w:r>
      <w:r w:rsidR="009827E3" w:rsidRPr="008108AD">
        <w:fldChar w:fldCharType="separate"/>
      </w:r>
      <w:r w:rsidRPr="008108AD">
        <w:rPr>
          <w:rStyle w:val="StyleBlack1"/>
          <w:sz w:val="18"/>
        </w:rPr>
        <w:t>ΚΕΦΑΛΑΙΟ Γ: ΑΞΙΟΛΟΓΗΣΗ ΠΡΟΣΦΟΡΩΝ</w:t>
      </w:r>
      <w:r w:rsidR="009827E3" w:rsidRPr="008108AD">
        <w:fldChar w:fldCharType="end"/>
      </w:r>
      <w:r w:rsidRPr="008108AD">
        <w:rPr>
          <w:rStyle w:val="StyleBlack1"/>
          <w:sz w:val="18"/>
        </w:rPr>
        <w:t xml:space="preserve">, Ενότ. </w:t>
      </w:r>
      <w:r w:rsidRPr="008108AD">
        <w:rPr>
          <w:rStyle w:val="StyleBlack1"/>
          <w:sz w:val="18"/>
          <w:lang w:val="en-US"/>
        </w:rPr>
        <w:t>C</w:t>
      </w:r>
      <w:r w:rsidRPr="008108AD">
        <w:rPr>
          <w:rStyle w:val="StyleBlack1"/>
          <w:sz w:val="18"/>
        </w:rPr>
        <w:t xml:space="preserve">.2 </w:t>
      </w:r>
      <w:r w:rsidRPr="008108AD">
        <w:rPr>
          <w:rStyle w:val="StyleBlack1"/>
          <w:sz w:val="18"/>
        </w:rPr>
        <w:fldChar w:fldCharType="begin"/>
      </w:r>
      <w:r w:rsidRPr="008108AD">
        <w:rPr>
          <w:rStyle w:val="StyleBlack1"/>
          <w:sz w:val="18"/>
        </w:rPr>
        <w:instrText xml:space="preserve"> REF _Ref153687055 \h </w:instrText>
      </w:r>
      <w:r w:rsidR="008108AD" w:rsidRPr="008108AD">
        <w:rPr>
          <w:rStyle w:val="StyleBlack1"/>
          <w:sz w:val="18"/>
        </w:rPr>
        <w:instrText xml:space="preserve"> \* MERGEFORMAT </w:instrText>
      </w:r>
      <w:r w:rsidRPr="008108AD">
        <w:rPr>
          <w:rStyle w:val="StyleBlack1"/>
          <w:sz w:val="18"/>
        </w:rPr>
      </w:r>
      <w:r w:rsidRPr="008108AD">
        <w:rPr>
          <w:rStyle w:val="StyleBlack1"/>
          <w:sz w:val="18"/>
        </w:rPr>
        <w:fldChar w:fldCharType="separate"/>
      </w:r>
      <w:r w:rsidRPr="008108AD">
        <w:t>Κριτήρια Αξιολόγησης και Συντελεστές Βάρους</w:t>
      </w:r>
      <w:r w:rsidRPr="008108AD">
        <w:rPr>
          <w:rStyle w:val="StyleBlack1"/>
          <w:sz w:val="18"/>
        </w:rPr>
        <w:fldChar w:fldCharType="end"/>
      </w:r>
      <w:r w:rsidRPr="008108AD">
        <w:rPr>
          <w:rStyle w:val="StyleBlack1"/>
          <w:sz w:val="18"/>
        </w:rPr>
        <w:t>).</w:t>
      </w:r>
    </w:p>
    <w:p w:rsidR="003400F9" w:rsidRPr="008108AD" w:rsidRDefault="003400F9" w:rsidP="008873F9">
      <w:pPr>
        <w:pStyle w:val="ListParagraph"/>
        <w:numPr>
          <w:ilvl w:val="0"/>
          <w:numId w:val="36"/>
        </w:numPr>
        <w:rPr>
          <w:rStyle w:val="StyleBlack1"/>
          <w:sz w:val="18"/>
        </w:rPr>
      </w:pPr>
      <w:r w:rsidRPr="008108AD">
        <w:rPr>
          <w:rStyle w:val="StyleBlack1"/>
          <w:sz w:val="18"/>
        </w:rPr>
        <w:t>Στο πρώτο μέρος («</w:t>
      </w:r>
      <w:r w:rsidRPr="008108AD">
        <w:rPr>
          <w:rStyle w:val="StyleBlack1"/>
          <w:sz w:val="18"/>
          <w:u w:val="single"/>
        </w:rPr>
        <w:t>Κάλυψη προδιαγραφών εξοπλισμού και λογισμικού</w:t>
      </w:r>
      <w:r w:rsidRPr="008108AD">
        <w:rPr>
          <w:rStyle w:val="StyleBlack1"/>
          <w:sz w:val="18"/>
        </w:rPr>
        <w:t>»)</w:t>
      </w:r>
      <w:r w:rsidRPr="008108AD">
        <w:rPr>
          <w:b/>
        </w:rPr>
        <w:t xml:space="preserve"> με την συμπλήρωση των αντίστοιχων Πινάκων Τεχνικών Χαρακτηριστικών </w:t>
      </w:r>
      <w:r w:rsidRPr="008108AD">
        <w:rPr>
          <w:rStyle w:val="StyleBlack1"/>
          <w:sz w:val="18"/>
        </w:rPr>
        <w:t>καταγράφονται από τον προσφέροντα:</w:t>
      </w:r>
    </w:p>
    <w:p w:rsidR="003400F9" w:rsidRPr="008108AD" w:rsidRDefault="003400F9" w:rsidP="00D71936">
      <w:pPr>
        <w:ind w:left="1440" w:hanging="720"/>
        <w:rPr>
          <w:rStyle w:val="StyleBlack1"/>
          <w:sz w:val="18"/>
        </w:rPr>
      </w:pPr>
      <w:r w:rsidRPr="008108AD">
        <w:rPr>
          <w:rStyle w:val="StyleBlack1"/>
          <w:sz w:val="18"/>
        </w:rPr>
        <w:t>-</w:t>
      </w:r>
      <w:r w:rsidRPr="008108AD">
        <w:rPr>
          <w:rStyle w:val="StyleBlack1"/>
          <w:sz w:val="18"/>
        </w:rPr>
        <w:tab/>
        <w:t xml:space="preserve">Η συμφωνία με τις </w:t>
      </w:r>
      <w:r w:rsidRPr="008108AD">
        <w:rPr>
          <w:rStyle w:val="StyleBlack1"/>
          <w:sz w:val="18"/>
          <w:u w:val="single"/>
        </w:rPr>
        <w:t>ελάχιστες</w:t>
      </w:r>
      <w:r w:rsidRPr="008108AD">
        <w:rPr>
          <w:rStyle w:val="StyleBlack1"/>
          <w:sz w:val="18"/>
        </w:rPr>
        <w:t xml:space="preserve"> τεχνικές προδιαγραφές εξοπλισμού και λογισμικού, οι οποίες καταγράφονται σαφώς στην διακήρυξη.</w:t>
      </w:r>
    </w:p>
    <w:p w:rsidR="003400F9" w:rsidRPr="008108AD" w:rsidRDefault="003400F9" w:rsidP="00D71936">
      <w:pPr>
        <w:ind w:left="1440" w:hanging="720"/>
        <w:rPr>
          <w:rStyle w:val="StyleBlack1"/>
          <w:sz w:val="18"/>
        </w:rPr>
      </w:pPr>
      <w:r w:rsidRPr="008108AD">
        <w:rPr>
          <w:rStyle w:val="StyleBlack1"/>
          <w:sz w:val="18"/>
        </w:rPr>
        <w:t>-</w:t>
      </w:r>
      <w:r w:rsidRPr="008108AD">
        <w:rPr>
          <w:rStyle w:val="StyleBlack1"/>
          <w:sz w:val="18"/>
        </w:rPr>
        <w:tab/>
        <w:t>Επιπλέον στοιχεία, που τεκμηριώνουν την υπερκάλυψη των τεχνικών προδιαγραφών από τον προσφερόμενο εξοπλισμό και το λογισμικό, μπορεί να συμπληρωθούν κατά την κρίση του οικονομικού φορέα. Ο οικονομικός φορέας μπορεί κατά την κρίση του να επεκτείνει τον Πίνακα Τεχνικών Χαρακτηριστικών (μόνο προσθέτοντας επιπλέον σειρές στον πίνακα).</w:t>
      </w:r>
    </w:p>
    <w:p w:rsidR="003400F9" w:rsidRPr="008108AD" w:rsidRDefault="003400F9" w:rsidP="008873F9">
      <w:pPr>
        <w:pStyle w:val="ListParagraph"/>
        <w:numPr>
          <w:ilvl w:val="0"/>
          <w:numId w:val="36"/>
        </w:numPr>
        <w:rPr>
          <w:rStyle w:val="StyleBlack1"/>
          <w:sz w:val="18"/>
        </w:rPr>
      </w:pPr>
      <w:r w:rsidRPr="008108AD">
        <w:rPr>
          <w:rStyle w:val="StyleBlack1"/>
          <w:sz w:val="18"/>
        </w:rPr>
        <w:t>Στο δεύτερο μέρος («</w:t>
      </w:r>
      <w:r w:rsidRPr="008108AD">
        <w:rPr>
          <w:rStyle w:val="StyleBlack1"/>
          <w:sz w:val="18"/>
          <w:u w:val="single"/>
        </w:rPr>
        <w:t>Κάλυψη απαιτήσεων για τις υπηρεσίες Εγγύησης - Συντήρησης</w:t>
      </w:r>
      <w:r w:rsidRPr="008108AD">
        <w:rPr>
          <w:rStyle w:val="StyleBlack1"/>
          <w:sz w:val="18"/>
        </w:rPr>
        <w:t>», και «</w:t>
      </w:r>
      <w:r w:rsidRPr="008108AD">
        <w:rPr>
          <w:rStyle w:val="StyleBlack1"/>
          <w:sz w:val="18"/>
          <w:u w:val="single"/>
        </w:rPr>
        <w:t>Χρονοδιάγραμμα Έργου</w:t>
      </w:r>
      <w:r w:rsidRPr="008108AD">
        <w:rPr>
          <w:rStyle w:val="StyleBlack1"/>
          <w:sz w:val="18"/>
        </w:rPr>
        <w:t xml:space="preserve">») διακρίνονται δύο </w:t>
      </w:r>
      <w:r w:rsidRPr="008108AD">
        <w:rPr>
          <w:rStyle w:val="StyleBlack1"/>
          <w:b/>
          <w:sz w:val="18"/>
        </w:rPr>
        <w:t>Πίνακες Συμμόρφωσης</w:t>
      </w:r>
      <w:r w:rsidRPr="008108AD">
        <w:rPr>
          <w:rStyle w:val="StyleBlack1"/>
          <w:sz w:val="18"/>
        </w:rPr>
        <w:t>:</w:t>
      </w:r>
    </w:p>
    <w:p w:rsidR="003400F9" w:rsidRPr="008108AD" w:rsidRDefault="003400F9" w:rsidP="00D71936">
      <w:pPr>
        <w:ind w:left="720" w:firstLine="720"/>
        <w:rPr>
          <w:rStyle w:val="StyleBlack1"/>
          <w:sz w:val="18"/>
        </w:rPr>
      </w:pPr>
      <w:r w:rsidRPr="008108AD">
        <w:rPr>
          <w:rStyle w:val="StyleBlack1"/>
          <w:sz w:val="18"/>
        </w:rPr>
        <w:t xml:space="preserve">- </w:t>
      </w:r>
      <w:r w:rsidRPr="008108AD">
        <w:rPr>
          <w:b/>
        </w:rPr>
        <w:t>ΠΣ 1</w:t>
      </w:r>
      <w:r w:rsidRPr="008108AD">
        <w:t>: Απαιτήσεις για τις υπηρεσίες Εγγύησης - Συντήρησης, και</w:t>
      </w:r>
    </w:p>
    <w:p w:rsidR="003400F9" w:rsidRPr="008108AD" w:rsidRDefault="003400F9" w:rsidP="00D71936">
      <w:pPr>
        <w:ind w:left="720" w:firstLine="720"/>
        <w:rPr>
          <w:rStyle w:val="StyleBlack1"/>
          <w:sz w:val="18"/>
        </w:rPr>
      </w:pPr>
      <w:r w:rsidRPr="008108AD">
        <w:t xml:space="preserve">- </w:t>
      </w:r>
      <w:r w:rsidRPr="008108AD">
        <w:rPr>
          <w:b/>
        </w:rPr>
        <w:t>ΠΣ 2</w:t>
      </w:r>
      <w:r w:rsidRPr="008108AD">
        <w:t xml:space="preserve">: Χρονοδιάγραμμα Έργου. </w:t>
      </w:r>
    </w:p>
    <w:p w:rsidR="003400F9" w:rsidRPr="008108AD" w:rsidRDefault="003400F9" w:rsidP="008873F9">
      <w:pPr>
        <w:pStyle w:val="ListParagraph"/>
        <w:numPr>
          <w:ilvl w:val="0"/>
          <w:numId w:val="36"/>
        </w:numPr>
        <w:rPr>
          <w:rStyle w:val="StyleBlack1"/>
          <w:sz w:val="18"/>
        </w:rPr>
      </w:pPr>
      <w:r w:rsidRPr="008108AD">
        <w:rPr>
          <w:rStyle w:val="StyleBlack1"/>
          <w:sz w:val="18"/>
        </w:rPr>
        <w:t>Στην στήλη «</w:t>
      </w:r>
      <w:r w:rsidRPr="008108AD">
        <w:rPr>
          <w:rStyle w:val="StyleBlack1"/>
          <w:b/>
          <w:sz w:val="18"/>
        </w:rPr>
        <w:t>Απάντηση Οικονομικού Φορέα</w:t>
      </w:r>
      <w:r w:rsidRPr="008108AD">
        <w:rPr>
          <w:rStyle w:val="StyleBlack1"/>
          <w:sz w:val="18"/>
        </w:rPr>
        <w:t>» θα καταγραφεί ‘ΝΑΙ’, ‘ΟΧΙ’, ή ‘ΥΠΕΡ’ (αντιστοιχώντας σε κάλυψη, μη κάλυψη ή υπερκάλυψη, αντίστοιχα), και στην στήλη «</w:t>
      </w:r>
      <w:r w:rsidRPr="008108AD">
        <w:rPr>
          <w:rStyle w:val="StyleBlack1"/>
          <w:b/>
          <w:sz w:val="18"/>
        </w:rPr>
        <w:t>Παραπομπές &amp; Σχόλια</w:t>
      </w:r>
      <w:r w:rsidRPr="008108AD">
        <w:rPr>
          <w:rStyle w:val="StyleBlack1"/>
          <w:sz w:val="18"/>
        </w:rPr>
        <w:t>» θα καταγραφεί η σαφής παραπομπή σε αντίστοιχο τεχνικό φυλλάδιο του κατασκευαστή ή αναλυτική τεχνική περιγραφή του εξοπλισμού και λογισμικού ή του τρόπου διασύνδεσης και λειτουργίας, ή αναφορές μεθοδολογίας εγκατάστασης, υποστήριξης κλπ., που θα παρατεθούν στο Παράρτημα «Τεχνικά Φυλλάδια - Αναφορές» της προσφοράς.</w:t>
      </w:r>
    </w:p>
    <w:p w:rsidR="003400F9" w:rsidRPr="008108AD" w:rsidRDefault="003400F9" w:rsidP="008873F9">
      <w:pPr>
        <w:pStyle w:val="ListParagraph"/>
        <w:numPr>
          <w:ilvl w:val="0"/>
          <w:numId w:val="36"/>
        </w:numPr>
        <w:rPr>
          <w:rStyle w:val="StyleBlack1"/>
          <w:sz w:val="18"/>
        </w:rPr>
      </w:pPr>
      <w:r w:rsidRPr="008108AD">
        <w:rPr>
          <w:rStyle w:val="StyleBlack1"/>
          <w:sz w:val="18"/>
        </w:rPr>
        <w:t>Είναι ιδιαίτερα επιθυμητή η πληρέστερη συμπλήρωση και οι παραπομπές να είναι κατά το δυνατόν συγκεκριμένες (πχ. Τεχνικό Φυλλάδιο 3, Σελ. 4 Παράγραφος 4 κλπ).</w:t>
      </w:r>
    </w:p>
    <w:p w:rsidR="003400F9" w:rsidRPr="008108AD" w:rsidRDefault="003400F9" w:rsidP="008873F9">
      <w:pPr>
        <w:pStyle w:val="ListParagraph"/>
        <w:numPr>
          <w:ilvl w:val="0"/>
          <w:numId w:val="36"/>
        </w:numPr>
        <w:rPr>
          <w:rStyle w:val="StyleBlack1"/>
          <w:sz w:val="18"/>
        </w:rPr>
      </w:pPr>
      <w:r w:rsidRPr="008108AD">
        <w:rPr>
          <w:rStyle w:val="StyleBlack1"/>
          <w:sz w:val="18"/>
        </w:rPr>
        <w:t>Στην στήλη «Παραπομπές &amp; Σχόλια» ο οικονομικός φορέας μπορεί κατά την κρίση του να καταγράψει προαιρετικά τυχόν σχόλια για την κάλυψη της προδιαγραφής (τυπικά έως 30 λέξεις).</w:t>
      </w:r>
    </w:p>
    <w:p w:rsidR="003400F9" w:rsidRPr="008108AD" w:rsidRDefault="003400F9" w:rsidP="009D3ED4">
      <w:pPr>
        <w:rPr>
          <w:rStyle w:val="StyleBlack1"/>
          <w:sz w:val="18"/>
        </w:rPr>
      </w:pPr>
    </w:p>
    <w:p w:rsidR="003400F9" w:rsidRPr="008108AD" w:rsidRDefault="003400F9" w:rsidP="00D71936">
      <w:pPr>
        <w:rPr>
          <w:rStyle w:val="StyleBlack1"/>
          <w:sz w:val="18"/>
        </w:rPr>
      </w:pPr>
    </w:p>
    <w:p w:rsidR="003400F9" w:rsidRPr="008108AD" w:rsidRDefault="003400F9" w:rsidP="000351C3">
      <w:pPr>
        <w:pStyle w:val="Heading4a"/>
        <w:tabs>
          <w:tab w:val="clear" w:pos="2520"/>
        </w:tabs>
      </w:pPr>
      <w:bookmarkStart w:id="139" w:name="_Toc151888350"/>
      <w:bookmarkStart w:id="140" w:name="_Toc391560507"/>
      <w:r w:rsidRPr="008108AD">
        <w:t>Παράρτημα «Τεχνικά Φυλλάδια - Αναφορές»</w:t>
      </w:r>
      <w:bookmarkEnd w:id="139"/>
      <w:bookmarkEnd w:id="140"/>
    </w:p>
    <w:p w:rsidR="003400F9" w:rsidRPr="008108AD" w:rsidRDefault="003400F9" w:rsidP="008108AD">
      <w:pPr>
        <w:numPr>
          <w:ilvl w:val="0"/>
          <w:numId w:val="21"/>
        </w:numPr>
        <w:ind w:left="567"/>
        <w:rPr>
          <w:rStyle w:val="StyleBlack1"/>
          <w:sz w:val="18"/>
        </w:rPr>
      </w:pPr>
      <w:r w:rsidRPr="008108AD">
        <w:rPr>
          <w:rStyle w:val="StyleBlack1"/>
          <w:sz w:val="18"/>
        </w:rPr>
        <w:t xml:space="preserve">Το παράρτημα των τεχνικών φυλλαδίων </w:t>
      </w:r>
      <w:r w:rsidRPr="008108AD">
        <w:rPr>
          <w:rStyle w:val="StyleBlack1"/>
          <w:b/>
          <w:sz w:val="18"/>
        </w:rPr>
        <w:t>θα κατατεθεί μόνο σε ηλεκτρονική μορφή</w:t>
      </w:r>
      <w:r w:rsidRPr="008108AD">
        <w:rPr>
          <w:rStyle w:val="StyleBlack1"/>
          <w:sz w:val="18"/>
        </w:rPr>
        <w:t>.</w:t>
      </w:r>
    </w:p>
    <w:p w:rsidR="003400F9" w:rsidRPr="008108AD" w:rsidRDefault="003400F9" w:rsidP="008108AD">
      <w:pPr>
        <w:numPr>
          <w:ilvl w:val="0"/>
          <w:numId w:val="21"/>
        </w:numPr>
        <w:ind w:left="567"/>
        <w:rPr>
          <w:rStyle w:val="StyleBlack1"/>
          <w:sz w:val="18"/>
        </w:rPr>
      </w:pPr>
      <w:r w:rsidRPr="008108AD">
        <w:rPr>
          <w:rStyle w:val="StyleBlack1"/>
          <w:sz w:val="18"/>
        </w:rPr>
        <w:t>Στο παράρτημα αυτό περιλαμβάνονται όλες οι αναλυτικές πληροφορίες που αφορούν την υλοποίηση του έργου σε μορφή αυτόνομων τευχών για κάθε επιμέρους αντικείμενο (ή και παρεχόμενη υπηρεσία) του διαγωνισμού.</w:t>
      </w:r>
    </w:p>
    <w:p w:rsidR="003400F9" w:rsidRPr="008108AD" w:rsidRDefault="003400F9" w:rsidP="008108AD">
      <w:pPr>
        <w:numPr>
          <w:ilvl w:val="0"/>
          <w:numId w:val="21"/>
        </w:numPr>
        <w:ind w:left="567"/>
        <w:rPr>
          <w:rStyle w:val="StyleBlack1"/>
          <w:sz w:val="18"/>
        </w:rPr>
      </w:pPr>
      <w:r w:rsidRPr="008108AD">
        <w:rPr>
          <w:rStyle w:val="StyleBlack1"/>
          <w:sz w:val="18"/>
        </w:rPr>
        <w:t>Το παράρτημα αποτελείται από αριθμημένα Τεχνικά Φυλλάδια κατασκευαστών, ή αναλυτικές τεχνικές περιγραφές του εξοπλισμού και λογισμικού ή του τρόπου διασύνδεσης και λειτουργίας ή αναφορές μεθοδολογίας εγκατάστασης, υποστήριξης και εκπαίδευσης κλπ. που κατά την κρίση του οικονομικού φορέα τεκμηριώνουν τα στοιχεία του πίνακα συμμόρφωσης.</w:t>
      </w:r>
    </w:p>
    <w:p w:rsidR="003400F9" w:rsidRPr="008108AD" w:rsidRDefault="003400F9" w:rsidP="008108AD">
      <w:pPr>
        <w:numPr>
          <w:ilvl w:val="0"/>
          <w:numId w:val="21"/>
        </w:numPr>
        <w:ind w:left="567"/>
        <w:rPr>
          <w:rStyle w:val="StyleBlack1"/>
          <w:sz w:val="18"/>
        </w:rPr>
      </w:pPr>
      <w:r w:rsidRPr="008108AD">
        <w:rPr>
          <w:rStyle w:val="StyleBlack1"/>
          <w:sz w:val="18"/>
        </w:rPr>
        <w:t>Στην αρχή του παραρτήματος καταγράφεται αναλυτικός πίνακας των περιεχόμενων φυλλαδίων, τευχών που περιλαμβάνονται καθώς και η αρίθμηση τους.</w:t>
      </w:r>
    </w:p>
    <w:p w:rsidR="003400F9" w:rsidRPr="008108AD" w:rsidRDefault="003400F9" w:rsidP="008108AD">
      <w:pPr>
        <w:numPr>
          <w:ilvl w:val="0"/>
          <w:numId w:val="21"/>
        </w:numPr>
        <w:ind w:left="567"/>
        <w:rPr>
          <w:rStyle w:val="StyleBlack1"/>
          <w:sz w:val="18"/>
        </w:rPr>
      </w:pPr>
      <w:r w:rsidRPr="008108AD">
        <w:rPr>
          <w:rStyle w:val="StyleBlack1"/>
          <w:sz w:val="18"/>
        </w:rPr>
        <w:lastRenderedPageBreak/>
        <w:t>Η Επιτροπή θα βασίσει την απόφαση κυρίως με βάση τα χαρακτηριστικά που αναφέρονται στα τεχνικά φυλλάδια/αναφορές. Η τεχνική αρτιότητα των φυλλαδίων θα αποτελέσει στοιχείο αξιολόγησης ως ένδειξη της τεχνικής υποστήριξης που μπορεί να προσφέρουν οι οικονομικοί φορείς.</w:t>
      </w:r>
    </w:p>
    <w:p w:rsidR="003400F9" w:rsidRPr="008108AD" w:rsidRDefault="003400F9" w:rsidP="00D71936">
      <w:pPr>
        <w:pStyle w:val="Heading2a"/>
      </w:pPr>
      <w:bookmarkStart w:id="141" w:name="_Toc368807570"/>
      <w:bookmarkStart w:id="142" w:name="_Toc13650691"/>
      <w:bookmarkStart w:id="143" w:name="_Toc391560508"/>
      <w:r w:rsidRPr="008108AD">
        <w:t>Σύνταξη Οικονομικής προσφοράς</w:t>
      </w:r>
      <w:bookmarkEnd w:id="141"/>
      <w:bookmarkEnd w:id="142"/>
      <w:bookmarkEnd w:id="143"/>
    </w:p>
    <w:p w:rsidR="003400F9" w:rsidRPr="008108AD" w:rsidRDefault="003400F9" w:rsidP="008108AD">
      <w:pPr>
        <w:pStyle w:val="ListParagraph"/>
        <w:numPr>
          <w:ilvl w:val="0"/>
          <w:numId w:val="54"/>
        </w:numPr>
        <w:spacing w:after="120"/>
        <w:ind w:left="357" w:hanging="357"/>
        <w:contextualSpacing w:val="0"/>
      </w:pPr>
      <w:r w:rsidRPr="008108AD">
        <w:t xml:space="preserve">Για κάθε επιμέρους προϊόν (εξοπλισμός, λογισμικό) πρέπει να δοθεί τμηματική προσφορά με την αναφορά ξεχωριστής τιμής για κάθε τεμάχιο. </w:t>
      </w:r>
      <w:r w:rsidRPr="008108AD">
        <w:rPr>
          <w:u w:val="single"/>
        </w:rPr>
        <w:t>Αυτό ισχύει και στην περίπτωση που το κόστος του προϊόντος είναι μηδενικό όπου και πάλι αναγράφεται στην προσφορά</w:t>
      </w:r>
      <w:r w:rsidRPr="008108AD">
        <w:t>.</w:t>
      </w:r>
    </w:p>
    <w:p w:rsidR="003400F9" w:rsidRPr="008108AD" w:rsidRDefault="003400F9" w:rsidP="008108AD">
      <w:pPr>
        <w:pStyle w:val="ListParagraph"/>
        <w:numPr>
          <w:ilvl w:val="0"/>
          <w:numId w:val="54"/>
        </w:numPr>
        <w:spacing w:after="120"/>
        <w:ind w:left="357" w:hanging="357"/>
        <w:contextualSpacing w:val="0"/>
      </w:pPr>
      <w:r w:rsidRPr="008108AD">
        <w:t xml:space="preserve">Είναι επιθυμητό για τον αρθρωτό εξοπλισμό να υπάρχει ανάλυση στα επιμέρους τμήματα διαμορφώνουν τη διάρθρωση του προσφερόμενου συστήματος. Ειδικά για τους εξυπηρετητές είναι επιθυμητή η ανάλυση τουλάχιστον σε επίπεδο βασικό σύστημα, μνήμη, δίσκοι, ελεγκτές, κάρτες </w:t>
      </w:r>
      <w:r w:rsidRPr="008108AD">
        <w:rPr>
          <w:lang w:val="en-US"/>
        </w:rPr>
        <w:t>HBA</w:t>
      </w:r>
      <w:r w:rsidRPr="008108AD">
        <w:t>.</w:t>
      </w:r>
    </w:p>
    <w:p w:rsidR="003400F9" w:rsidRPr="008108AD" w:rsidRDefault="003400F9" w:rsidP="008108AD">
      <w:pPr>
        <w:pStyle w:val="ListParagraph"/>
        <w:numPr>
          <w:ilvl w:val="0"/>
          <w:numId w:val="54"/>
        </w:numPr>
        <w:spacing w:after="120"/>
        <w:ind w:left="357" w:hanging="357"/>
        <w:contextualSpacing w:val="0"/>
      </w:pPr>
      <w:r w:rsidRPr="008108AD">
        <w:t>Τυχόν εκπτώσεις θα πρέπει να έχουν υπολογιστεί κατά είδος, και το τελικό ποσό για κάθε αντικείμενο να είναι αυτό που θα αναγραφεί στην οικονομική προσφορά.</w:t>
      </w:r>
    </w:p>
    <w:p w:rsidR="003400F9" w:rsidRPr="008108AD" w:rsidRDefault="003400F9" w:rsidP="008108AD">
      <w:pPr>
        <w:pStyle w:val="ListParagraph"/>
        <w:numPr>
          <w:ilvl w:val="0"/>
          <w:numId w:val="54"/>
        </w:numPr>
        <w:spacing w:after="120"/>
        <w:ind w:left="357" w:hanging="357"/>
        <w:contextualSpacing w:val="0"/>
        <w:rPr>
          <w:rStyle w:val="StyleBlack1"/>
        </w:rPr>
      </w:pPr>
      <w:r w:rsidRPr="008108AD">
        <w:t xml:space="preserve">Το κόστος όλων των υπηρεσιών (εγγύησης, μεταφοράς στο σημείο παράδοσης κλπ) για τον εξοπλισμό και το λογισμικό θα πρέπει να περιλαμβάνεται στο κόστος προμήθειας του εξοπλισμού και του λογισμικού. Έτσι η τιμή προσφοράς για κάθε τεμάχιο κάθε προσφερόμενου είδους θα περιλαμβάνει το συνολικό κόστος προμήθειας με τους προδιαγεγραμμένους όρους εγγύησης, την μεταφορά και παράδοση στα προβλεπόμενα σημεία. </w:t>
      </w:r>
    </w:p>
    <w:p w:rsidR="003400F9" w:rsidRPr="008108AD" w:rsidRDefault="003400F9" w:rsidP="008108AD">
      <w:pPr>
        <w:pStyle w:val="ListParagraph"/>
        <w:numPr>
          <w:ilvl w:val="0"/>
          <w:numId w:val="54"/>
        </w:numPr>
        <w:spacing w:after="120"/>
        <w:ind w:left="357" w:hanging="357"/>
        <w:contextualSpacing w:val="0"/>
        <w:rPr>
          <w:u w:val="single"/>
        </w:rPr>
      </w:pPr>
      <w:r w:rsidRPr="008108AD">
        <w:t>Το Φ.Π.Α. θα αναφέρεται μόνο μία φορά στο τέλος της οικονομικής προσφοράς και σε ξεχωριστή γραμμή</w:t>
      </w:r>
      <w:r w:rsidRPr="008108AD">
        <w:rPr>
          <w:rStyle w:val="StyleBlack1"/>
        </w:rPr>
        <w:t xml:space="preserve">. </w:t>
      </w:r>
    </w:p>
    <w:p w:rsidR="003400F9" w:rsidRPr="008108AD" w:rsidRDefault="003400F9" w:rsidP="008108AD">
      <w:pPr>
        <w:pStyle w:val="ListParagraph"/>
        <w:numPr>
          <w:ilvl w:val="0"/>
          <w:numId w:val="54"/>
        </w:numPr>
        <w:spacing w:after="120"/>
        <w:ind w:left="357" w:hanging="357"/>
        <w:contextualSpacing w:val="0"/>
      </w:pPr>
      <w:r w:rsidRPr="008108AD">
        <w:t xml:space="preserve">Η οικονομική προσφορά </w:t>
      </w:r>
      <w:r w:rsidRPr="008108AD">
        <w:rPr>
          <w:b/>
        </w:rPr>
        <w:t>(για κάθε τμήμα)</w:t>
      </w:r>
      <w:r w:rsidRPr="008108AD">
        <w:t xml:space="preserve"> θα πρέπει να έχει την μορφή πίνακα ίδιου ακριβώς με τον Πίνακα Οικονομικής Προσφοράς όπως καταγράφεται στο </w:t>
      </w:r>
      <w:r w:rsidRPr="008108AD">
        <w:rPr>
          <w:i/>
        </w:rPr>
        <w:fldChar w:fldCharType="begin"/>
      </w:r>
      <w:r w:rsidRPr="008108AD">
        <w:rPr>
          <w:i/>
        </w:rPr>
        <w:instrText xml:space="preserve"> REF _Ref390687852 \r \h </w:instrText>
      </w:r>
      <w:r w:rsidR="008108AD" w:rsidRPr="008108AD">
        <w:rPr>
          <w:i/>
        </w:rPr>
        <w:instrText xml:space="preserve"> \* MERGEFORMAT </w:instrText>
      </w:r>
      <w:r w:rsidRPr="008108AD">
        <w:rPr>
          <w:i/>
        </w:rPr>
      </w:r>
      <w:r w:rsidRPr="008108AD">
        <w:rPr>
          <w:i/>
        </w:rPr>
        <w:fldChar w:fldCharType="separate"/>
      </w:r>
      <w:r w:rsidRPr="008108AD">
        <w:rPr>
          <w:i/>
        </w:rPr>
        <w:t>ΠΑΡΑΡΤΗΜΑ IV</w:t>
      </w:r>
      <w:r w:rsidRPr="008108AD">
        <w:rPr>
          <w:i/>
        </w:rPr>
        <w:fldChar w:fldCharType="end"/>
      </w:r>
      <w:r w:rsidRPr="008108AD">
        <w:rPr>
          <w:i/>
        </w:rPr>
        <w:t xml:space="preserve"> και </w:t>
      </w:r>
      <w:r w:rsidRPr="008108AD">
        <w:rPr>
          <w:i/>
        </w:rPr>
        <w:fldChar w:fldCharType="begin"/>
      </w:r>
      <w:r w:rsidRPr="008108AD">
        <w:rPr>
          <w:i/>
        </w:rPr>
        <w:instrText xml:space="preserve"> REF _Ref390687859 \r \h </w:instrText>
      </w:r>
      <w:r w:rsidR="008108AD" w:rsidRPr="008108AD">
        <w:rPr>
          <w:i/>
        </w:rPr>
        <w:instrText xml:space="preserve"> \* MERGEFORMAT </w:instrText>
      </w:r>
      <w:r w:rsidRPr="008108AD">
        <w:rPr>
          <w:i/>
        </w:rPr>
      </w:r>
      <w:r w:rsidRPr="008108AD">
        <w:rPr>
          <w:i/>
        </w:rPr>
        <w:fldChar w:fldCharType="separate"/>
      </w:r>
      <w:r w:rsidRPr="008108AD">
        <w:rPr>
          <w:i/>
        </w:rPr>
        <w:t>ΠΑΡΑΡΤΗΜΑ V</w:t>
      </w:r>
      <w:r w:rsidRPr="008108AD">
        <w:rPr>
          <w:i/>
        </w:rPr>
        <w:fldChar w:fldCharType="end"/>
      </w:r>
      <w:r w:rsidRPr="008108AD">
        <w:t xml:space="preserve"> </w:t>
      </w:r>
      <w:r w:rsidR="009827E3" w:rsidRPr="008108AD">
        <w:fldChar w:fldCharType="begin"/>
      </w:r>
      <w:r w:rsidR="009827E3" w:rsidRPr="008108AD">
        <w:instrText xml:space="preserve"> REF _Ref382229867 \h  \* MERGEFORMAT </w:instrText>
      </w:r>
      <w:r w:rsidR="009827E3" w:rsidRPr="008108AD">
        <w:fldChar w:fldCharType="separate"/>
      </w:r>
      <w:r w:rsidRPr="008108AD">
        <w:rPr>
          <w:i/>
        </w:rPr>
        <w:t>Πίνακας Οικονομικής Προσφοράς</w:t>
      </w:r>
      <w:r w:rsidR="009827E3" w:rsidRPr="008108AD">
        <w:fldChar w:fldCharType="end"/>
      </w:r>
      <w:r w:rsidRPr="008108AD">
        <w:t xml:space="preserve"> (ο οικονομικός φορέας μπορεί μόνο να προσθέσει επιπλέον σειρές για να αναλύσει καλύτερα τον προσφερόμενο εξοπλισμό/λογισμικό, όπως ισχύει και στον κάθε Πίνακα Προσφερόμενου Εξοπλισμού &amp; Λογισμικού)</w:t>
      </w:r>
    </w:p>
    <w:p w:rsidR="003400F9" w:rsidRPr="008108AD" w:rsidRDefault="003400F9" w:rsidP="00847E49">
      <w:pPr>
        <w:spacing w:after="120"/>
        <w:ind w:left="357"/>
      </w:pPr>
      <w:r w:rsidRPr="008108AD">
        <w:t xml:space="preserve">Για το κάθε τμήμα, ο πίνακας αυτός θα πρέπει να είναι ακριβώς ο ίδιος πίνακας με τον πίνακα </w:t>
      </w:r>
      <w:r w:rsidRPr="008108AD">
        <w:rPr>
          <w:i/>
        </w:rPr>
        <w:t>«</w:t>
      </w:r>
      <w:r w:rsidR="009827E3" w:rsidRPr="008108AD">
        <w:fldChar w:fldCharType="begin"/>
      </w:r>
      <w:r w:rsidR="009827E3" w:rsidRPr="008108AD">
        <w:instrText xml:space="preserve"> REF _Ref382229912 \w \h  \* MERGEFORMAT </w:instrText>
      </w:r>
      <w:r w:rsidR="009827E3" w:rsidRPr="008108AD">
        <w:fldChar w:fldCharType="separate"/>
      </w:r>
      <w:r w:rsidRPr="008108AD">
        <w:rPr>
          <w:i/>
        </w:rPr>
        <w:t>ΠΑΡΑΡΤΗΜΑ I</w:t>
      </w:r>
      <w:r w:rsidR="009827E3" w:rsidRPr="008108AD">
        <w:fldChar w:fldCharType="end"/>
      </w:r>
      <w:r w:rsidRPr="008108AD">
        <w:t xml:space="preserve"> </w:t>
      </w:r>
      <w:r w:rsidR="009827E3" w:rsidRPr="008108AD">
        <w:fldChar w:fldCharType="begin"/>
      </w:r>
      <w:r w:rsidR="009827E3" w:rsidRPr="008108AD">
        <w:instrText xml:space="preserve"> REF _Ref382229917 \h  \* MERGEFORMAT </w:instrText>
      </w:r>
      <w:r w:rsidR="009827E3" w:rsidRPr="008108AD">
        <w:fldChar w:fldCharType="separate"/>
      </w:r>
      <w:r w:rsidRPr="008108AD">
        <w:rPr>
          <w:i/>
        </w:rPr>
        <w:t>Πίνακας Προσφερόμενου Εξοπλισμού &amp; Λογισμικού</w:t>
      </w:r>
      <w:r w:rsidR="009827E3" w:rsidRPr="008108AD">
        <w:fldChar w:fldCharType="end"/>
      </w:r>
      <w:r w:rsidRPr="008108AD">
        <w:t xml:space="preserve"> Τμήμα 1</w:t>
      </w:r>
      <w:r w:rsidRPr="008108AD">
        <w:rPr>
          <w:i/>
        </w:rPr>
        <w:t>»</w:t>
      </w:r>
      <w:r w:rsidRPr="008108AD">
        <w:t xml:space="preserve"> και </w:t>
      </w:r>
      <w:r w:rsidRPr="008108AD">
        <w:fldChar w:fldCharType="begin"/>
      </w:r>
      <w:r w:rsidRPr="008108AD">
        <w:instrText xml:space="preserve"> REF _Ref390690464 \r \h </w:instrText>
      </w:r>
      <w:r w:rsidR="008108AD">
        <w:instrText xml:space="preserve"> \* MERGEFORMAT </w:instrText>
      </w:r>
      <w:r w:rsidRPr="008108AD">
        <w:fldChar w:fldCharType="separate"/>
      </w:r>
      <w:r w:rsidRPr="008108AD">
        <w:t>ΠΑΡΑΡΤΗΜΑ II</w:t>
      </w:r>
      <w:r w:rsidRPr="008108AD">
        <w:fldChar w:fldCharType="end"/>
      </w:r>
      <w:r w:rsidRPr="008108AD">
        <w:t xml:space="preserve"> Πίνακας Προσφερόμενου Εξοπλισμού &amp; Λογισμικού – Τμήμα 2» αντίστοιχα,  με μόνη διαφορά τις επιπλέον στήλες και γραμμές για την αναγραφή των οικονομικών στοιχείων.</w:t>
      </w:r>
    </w:p>
    <w:p w:rsidR="003400F9" w:rsidRPr="008108AD" w:rsidRDefault="003400F9" w:rsidP="008108AD">
      <w:pPr>
        <w:pStyle w:val="ListParagraph"/>
        <w:numPr>
          <w:ilvl w:val="0"/>
          <w:numId w:val="54"/>
        </w:numPr>
        <w:spacing w:after="120"/>
        <w:ind w:left="357" w:hanging="357"/>
        <w:rPr>
          <w:snapToGrid w:val="0"/>
          <w:u w:val="single"/>
        </w:rPr>
      </w:pPr>
      <w:r w:rsidRPr="008108AD">
        <w:t>Επιπλέον</w:t>
      </w:r>
      <w:r w:rsidRPr="008108AD">
        <w:rPr>
          <w:snapToGrid w:val="0"/>
        </w:rPr>
        <w:t xml:space="preserve"> οι οικονομικοί φορείς υποχρεούνται να ακολουθήσουν τους ίδιους κωδικούς προϊόντων και τις περιγραφές προϊόντων της προσφορά τους, τόσο στην σύμβαση, στην διακίνηση και στην τιμολόγηση.</w:t>
      </w:r>
    </w:p>
    <w:p w:rsidR="003400F9" w:rsidRPr="008108AD" w:rsidRDefault="003400F9" w:rsidP="00D71936"/>
    <w:p w:rsidR="003400F9" w:rsidRPr="008108AD" w:rsidRDefault="003400F9" w:rsidP="00D71936">
      <w:pPr>
        <w:rPr>
          <w:rStyle w:val="StyleBlack1"/>
        </w:rPr>
        <w:sectPr w:rsidR="003400F9" w:rsidRPr="008108AD" w:rsidSect="00086C89">
          <w:headerReference w:type="default" r:id="rId12"/>
          <w:footerReference w:type="default" r:id="rId13"/>
          <w:pgSz w:w="11907" w:h="16840" w:code="9"/>
          <w:pgMar w:top="567" w:right="1418" w:bottom="1531" w:left="1418" w:header="567" w:footer="720" w:gutter="284"/>
          <w:paperSrc w:first="15"/>
          <w:cols w:space="720"/>
          <w:titlePg/>
        </w:sectPr>
      </w:pPr>
    </w:p>
    <w:p w:rsidR="003400F9" w:rsidRPr="008108AD" w:rsidRDefault="003400F9" w:rsidP="00D71936">
      <w:pPr>
        <w:pStyle w:val="Heading1"/>
      </w:pPr>
      <w:bookmarkStart w:id="144" w:name="_Toc368807571"/>
      <w:bookmarkStart w:id="145" w:name="_Toc13650692"/>
      <w:bookmarkStart w:id="146" w:name="_Ref137270060"/>
      <w:bookmarkStart w:id="147" w:name="_Ref137270069"/>
      <w:bookmarkStart w:id="148" w:name="_Ref137272036"/>
      <w:bookmarkStart w:id="149" w:name="_Ref137273187"/>
      <w:bookmarkStart w:id="150" w:name="_Toc391560509"/>
      <w:r w:rsidRPr="008108AD">
        <w:lastRenderedPageBreak/>
        <w:t>ΚΕΦΑΛΑΙΟ Γ:</w:t>
      </w:r>
      <w:r w:rsidRPr="008108AD">
        <w:rPr>
          <w:lang w:val="en-US"/>
        </w:rPr>
        <w:t xml:space="preserve"> </w:t>
      </w:r>
      <w:r w:rsidRPr="008108AD">
        <w:t>ΑΞΙΟΛΟΓΗΣΗ ΠΡΟΣΦΟΡΩΝ</w:t>
      </w:r>
      <w:bookmarkEnd w:id="144"/>
      <w:bookmarkEnd w:id="145"/>
      <w:bookmarkEnd w:id="146"/>
      <w:bookmarkEnd w:id="147"/>
      <w:bookmarkEnd w:id="148"/>
      <w:bookmarkEnd w:id="149"/>
      <w:bookmarkEnd w:id="150"/>
    </w:p>
    <w:p w:rsidR="003400F9" w:rsidRPr="008108AD" w:rsidRDefault="003400F9" w:rsidP="00005B0F">
      <w:pPr>
        <w:pStyle w:val="Heading2a"/>
        <w:spacing w:before="60"/>
      </w:pPr>
      <w:bookmarkStart w:id="151" w:name="_Toc368807572"/>
      <w:bookmarkStart w:id="152" w:name="_Toc13650693"/>
      <w:bookmarkStart w:id="153" w:name="_Toc391560510"/>
      <w:r w:rsidRPr="008108AD">
        <w:t>Μέθοδος Αξιολόγησης</w:t>
      </w:r>
      <w:bookmarkEnd w:id="151"/>
      <w:bookmarkEnd w:id="152"/>
      <w:bookmarkEnd w:id="153"/>
      <w:r w:rsidRPr="008108AD">
        <w:t xml:space="preserve"> </w:t>
      </w:r>
    </w:p>
    <w:p w:rsidR="003400F9" w:rsidRPr="008108AD" w:rsidRDefault="003400F9" w:rsidP="00005B0F">
      <w:pPr>
        <w:ind w:left="576" w:hanging="576"/>
      </w:pPr>
      <w:r w:rsidRPr="008108AD">
        <w:t>1.</w:t>
      </w:r>
      <w:r w:rsidRPr="008108AD">
        <w:tab/>
        <w:t xml:space="preserve">Η αξιολόγηση θα γίνει με κριτήριο ανάθεσης την πλέον συμφέρουσα από οικονομική άποψη προσφορά. </w:t>
      </w:r>
    </w:p>
    <w:p w:rsidR="003400F9" w:rsidRPr="008108AD" w:rsidRDefault="003400F9" w:rsidP="00FF0DBF">
      <w:pPr>
        <w:ind w:left="576"/>
      </w:pPr>
      <w:r w:rsidRPr="008108AD">
        <w:t>Συμφερότερη προσφορά είναι εκείνη που παρουσιάζει το μικρότερο λόγο Κ/Β, όπου:</w:t>
      </w:r>
    </w:p>
    <w:p w:rsidR="003400F9" w:rsidRPr="008108AD" w:rsidRDefault="003400F9" w:rsidP="00005B0F">
      <w:pPr>
        <w:spacing w:after="0"/>
        <w:ind w:left="1440" w:hanging="864"/>
      </w:pPr>
      <w:r w:rsidRPr="008108AD">
        <w:t>(</w:t>
      </w:r>
      <w:r w:rsidRPr="008108AD">
        <w:rPr>
          <w:lang w:val="en-US"/>
        </w:rPr>
        <w:t>a</w:t>
      </w:r>
      <w:r w:rsidRPr="008108AD">
        <w:t>)</w:t>
      </w:r>
      <w:r w:rsidRPr="008108AD">
        <w:tab/>
      </w:r>
      <w:r w:rsidRPr="008108AD">
        <w:rPr>
          <w:b/>
        </w:rPr>
        <w:t>Κ</w:t>
      </w:r>
      <w:r w:rsidRPr="008108AD">
        <w:t xml:space="preserve"> = Συνολικό Κόστος (Προμήθειας Εξοπλισμού/Λογισμικού και Υποστήριξής του στα πλαίσια της εγγύησης) </w:t>
      </w:r>
      <w:r w:rsidRPr="008108AD">
        <w:rPr>
          <w:b/>
        </w:rPr>
        <w:t>και για τα δύο τμήματα,</w:t>
      </w:r>
      <w:r w:rsidRPr="008108AD">
        <w:t xml:space="preserve"> της προσφοράς.</w:t>
      </w:r>
    </w:p>
    <w:p w:rsidR="003400F9" w:rsidRPr="008108AD" w:rsidRDefault="003400F9" w:rsidP="003F13EA">
      <w:pPr>
        <w:spacing w:after="0"/>
        <w:ind w:left="1440" w:hanging="864"/>
      </w:pPr>
      <w:r w:rsidRPr="008108AD">
        <w:t>(</w:t>
      </w:r>
      <w:r w:rsidRPr="008108AD">
        <w:rPr>
          <w:lang w:val="en-US"/>
        </w:rPr>
        <w:t>b</w:t>
      </w:r>
      <w:r w:rsidRPr="008108AD">
        <w:t xml:space="preserve">) </w:t>
      </w:r>
      <w:r w:rsidRPr="008108AD">
        <w:tab/>
      </w:r>
      <w:r w:rsidRPr="008108AD">
        <w:rPr>
          <w:rStyle w:val="StyleBlack1"/>
          <w:b/>
          <w:sz w:val="18"/>
        </w:rPr>
        <w:t>Β</w:t>
      </w:r>
      <w:r w:rsidRPr="008108AD">
        <w:rPr>
          <w:rStyle w:val="StyleBlack1"/>
          <w:sz w:val="18"/>
        </w:rPr>
        <w:t xml:space="preserve"> = </w:t>
      </w:r>
      <w:r w:rsidRPr="008108AD">
        <w:rPr>
          <w:rStyle w:val="StyleBlack1"/>
          <w:sz w:val="28"/>
          <w:szCs w:val="28"/>
        </w:rPr>
        <w:sym w:font="Symbol" w:char="F053"/>
      </w:r>
      <w:r w:rsidRPr="008108AD">
        <w:rPr>
          <w:rStyle w:val="StyleBlack1"/>
          <w:sz w:val="18"/>
        </w:rPr>
        <w:t>(</w:t>
      </w:r>
      <w:r w:rsidRPr="008108AD">
        <w:rPr>
          <w:rStyle w:val="StyleBlack1"/>
          <w:b/>
          <w:sz w:val="18"/>
        </w:rPr>
        <w:t>β</w:t>
      </w:r>
      <w:r w:rsidRPr="008108AD">
        <w:rPr>
          <w:rStyle w:val="StyleBlack1"/>
          <w:b/>
          <w:sz w:val="18"/>
          <w:vertAlign w:val="subscript"/>
        </w:rPr>
        <w:t>i*</w:t>
      </w:r>
      <w:r w:rsidRPr="008108AD">
        <w:rPr>
          <w:rStyle w:val="StyleBlack1"/>
          <w:b/>
          <w:sz w:val="18"/>
        </w:rPr>
        <w:t>σ</w:t>
      </w:r>
      <w:r w:rsidRPr="008108AD">
        <w:rPr>
          <w:rStyle w:val="StyleBlack1"/>
          <w:b/>
          <w:sz w:val="18"/>
          <w:vertAlign w:val="subscript"/>
          <w:lang w:val="en-US"/>
        </w:rPr>
        <w:t>i</w:t>
      </w:r>
      <w:r w:rsidRPr="008108AD">
        <w:rPr>
          <w:rStyle w:val="StyleBlack1"/>
          <w:sz w:val="18"/>
        </w:rPr>
        <w:t xml:space="preserve">), δηλαδή το άθροισμα της βαθμολογίας </w:t>
      </w:r>
      <w:r w:rsidRPr="008108AD">
        <w:rPr>
          <w:rStyle w:val="StyleBlack1"/>
          <w:b/>
          <w:sz w:val="18"/>
        </w:rPr>
        <w:t>β</w:t>
      </w:r>
      <w:r w:rsidRPr="008108AD">
        <w:rPr>
          <w:rStyle w:val="StyleBlack1"/>
          <w:b/>
          <w:sz w:val="18"/>
          <w:lang w:val="en-US"/>
        </w:rPr>
        <w:t>i</w:t>
      </w:r>
      <w:r w:rsidRPr="008108AD">
        <w:rPr>
          <w:rStyle w:val="StyleBlack1"/>
          <w:sz w:val="18"/>
        </w:rPr>
        <w:t xml:space="preserve"> επί τον συντελεστή βάρους </w:t>
      </w:r>
      <w:r w:rsidRPr="008108AD">
        <w:rPr>
          <w:rStyle w:val="StyleBlack1"/>
          <w:b/>
          <w:sz w:val="18"/>
        </w:rPr>
        <w:t>σ</w:t>
      </w:r>
      <w:r w:rsidRPr="008108AD">
        <w:rPr>
          <w:rStyle w:val="StyleBlack1"/>
          <w:b/>
          <w:sz w:val="18"/>
          <w:vertAlign w:val="subscript"/>
          <w:lang w:val="en-US"/>
        </w:rPr>
        <w:t>i</w:t>
      </w:r>
      <w:r w:rsidRPr="008108AD">
        <w:rPr>
          <w:rStyle w:val="StyleBlack1"/>
          <w:sz w:val="18"/>
        </w:rPr>
        <w:t>) κάθε κριτηρίου. Οι συντελεστές βάρους των επιμέρους κριτηρίων (</w:t>
      </w:r>
      <w:r w:rsidRPr="008108AD">
        <w:rPr>
          <w:rStyle w:val="StyleBlack1"/>
          <w:b/>
          <w:sz w:val="18"/>
        </w:rPr>
        <w:t>σ</w:t>
      </w:r>
      <w:r w:rsidRPr="008108AD">
        <w:rPr>
          <w:rStyle w:val="StyleBlack1"/>
          <w:b/>
          <w:sz w:val="18"/>
          <w:vertAlign w:val="subscript"/>
        </w:rPr>
        <w:t>i</w:t>
      </w:r>
      <w:r w:rsidRPr="008108AD">
        <w:rPr>
          <w:rStyle w:val="StyleBlack1"/>
          <w:sz w:val="18"/>
        </w:rPr>
        <w:t>) δίνονται παρακάτω.</w:t>
      </w:r>
      <w:r w:rsidRPr="008108AD">
        <w:rPr>
          <w:rStyle w:val="StyleBlack1"/>
          <w:i/>
          <w:sz w:val="18"/>
        </w:rPr>
        <w:fldChar w:fldCharType="begin"/>
      </w:r>
      <w:r w:rsidRPr="008108AD">
        <w:rPr>
          <w:rStyle w:val="StyleBlack1"/>
          <w:i/>
          <w:sz w:val="18"/>
        </w:rPr>
        <w:instrText xml:space="preserve"> REF _Ref152131441 \h  \* MERGEFORMAT </w:instrText>
      </w:r>
      <w:r w:rsidRPr="008108AD">
        <w:rPr>
          <w:rStyle w:val="StyleBlack1"/>
          <w:i/>
          <w:sz w:val="18"/>
        </w:rPr>
      </w:r>
      <w:r w:rsidRPr="008108AD">
        <w:rPr>
          <w:rStyle w:val="StyleBlack1"/>
          <w:i/>
          <w:sz w:val="18"/>
        </w:rPr>
        <w:fldChar w:fldCharType="separate"/>
      </w:r>
      <w:r w:rsidRPr="008108AD">
        <w:rPr>
          <w:i/>
        </w:rPr>
        <w:t xml:space="preserve"> Πίνακας </w:t>
      </w:r>
      <w:r w:rsidRPr="008108AD">
        <w:rPr>
          <w:i/>
          <w:noProof/>
        </w:rPr>
        <w:t>-</w:t>
      </w:r>
      <w:r w:rsidRPr="008108AD">
        <w:t xml:space="preserve">  Κριτήρια αξιολόγησης και Συντελεστές Βάρους</w:t>
      </w:r>
    </w:p>
    <w:tbl>
      <w:tblPr>
        <w:tblW w:w="3922" w:type="pct"/>
        <w:jc w:val="center"/>
        <w:tblInd w:w="-2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
        <w:gridCol w:w="5184"/>
        <w:gridCol w:w="967"/>
      </w:tblGrid>
      <w:tr w:rsidR="003400F9" w:rsidRPr="008108AD" w:rsidTr="00FF0DBF">
        <w:trPr>
          <w:trHeight w:val="227"/>
          <w:tblHeader/>
          <w:jc w:val="center"/>
        </w:trPr>
        <w:tc>
          <w:tcPr>
            <w:tcW w:w="644" w:type="pct"/>
            <w:shd w:val="pct20" w:color="000000" w:fill="FFFFFF"/>
            <w:vAlign w:val="center"/>
          </w:tcPr>
          <w:p w:rsidR="003400F9" w:rsidRPr="008108AD" w:rsidRDefault="003400F9" w:rsidP="00FF0DBF">
            <w:pPr>
              <w:pStyle w:val="SmallLetters"/>
              <w:rPr>
                <w:rFonts w:eastAsia="Arial Unicode MS"/>
              </w:rPr>
            </w:pPr>
            <w:r w:rsidRPr="008108AD">
              <w:rPr>
                <w:rFonts w:eastAsia="Arial Unicode MS"/>
              </w:rPr>
              <w:t xml:space="preserve">Α/Α </w:t>
            </w:r>
          </w:p>
        </w:tc>
        <w:tc>
          <w:tcPr>
            <w:tcW w:w="3671" w:type="pct"/>
            <w:shd w:val="pct20" w:color="000000" w:fill="FFFFFF"/>
            <w:vAlign w:val="center"/>
          </w:tcPr>
          <w:p w:rsidR="003400F9" w:rsidRPr="008108AD" w:rsidRDefault="003400F9" w:rsidP="00FF0DBF">
            <w:pPr>
              <w:pStyle w:val="SmallLetters"/>
              <w:rPr>
                <w:rFonts w:eastAsia="Arial Unicode MS"/>
              </w:rPr>
            </w:pPr>
            <w:r w:rsidRPr="008108AD">
              <w:rPr>
                <w:rFonts w:eastAsia="Arial Unicode MS"/>
              </w:rPr>
              <w:t>Επιμέρους κριτήριο</w:t>
            </w:r>
          </w:p>
        </w:tc>
        <w:tc>
          <w:tcPr>
            <w:tcW w:w="685" w:type="pct"/>
            <w:shd w:val="pct20" w:color="000000" w:fill="FFFFFF"/>
            <w:vAlign w:val="center"/>
          </w:tcPr>
          <w:p w:rsidR="003400F9" w:rsidRPr="008108AD" w:rsidRDefault="003400F9" w:rsidP="00FF0DBF">
            <w:pPr>
              <w:pStyle w:val="SmallLetters"/>
              <w:rPr>
                <w:rFonts w:eastAsia="Arial Unicode MS"/>
              </w:rPr>
            </w:pPr>
            <w:r w:rsidRPr="008108AD">
              <w:rPr>
                <w:rFonts w:eastAsia="Arial Unicode MS"/>
              </w:rPr>
              <w:t>Συντελ. Βάρους (σ</w:t>
            </w:r>
            <w:r w:rsidRPr="008108AD">
              <w:rPr>
                <w:rFonts w:eastAsia="Arial Unicode MS"/>
                <w:vertAlign w:val="subscript"/>
              </w:rPr>
              <w:t>i</w:t>
            </w:r>
            <w:r w:rsidRPr="008108AD">
              <w:rPr>
                <w:rFonts w:eastAsia="Arial Unicode MS"/>
              </w:rPr>
              <w:t>)</w:t>
            </w:r>
          </w:p>
        </w:tc>
      </w:tr>
      <w:tr w:rsidR="003400F9" w:rsidRPr="008108AD" w:rsidTr="00FF0DBF">
        <w:trPr>
          <w:trHeight w:val="227"/>
          <w:jc w:val="center"/>
        </w:trPr>
        <w:tc>
          <w:tcPr>
            <w:tcW w:w="644" w:type="pct"/>
            <w:vAlign w:val="center"/>
          </w:tcPr>
          <w:p w:rsidR="003400F9" w:rsidRPr="008108AD" w:rsidRDefault="003400F9" w:rsidP="00167DB7">
            <w:pPr>
              <w:ind w:left="360"/>
              <w:jc w:val="left"/>
              <w:rPr>
                <w:snapToGrid w:val="0"/>
              </w:rPr>
            </w:pPr>
          </w:p>
        </w:tc>
        <w:tc>
          <w:tcPr>
            <w:tcW w:w="3671" w:type="pct"/>
            <w:vAlign w:val="center"/>
          </w:tcPr>
          <w:p w:rsidR="003400F9" w:rsidRPr="008108AD" w:rsidRDefault="003400F9" w:rsidP="00FF0DBF">
            <w:pPr>
              <w:rPr>
                <w:b/>
              </w:rPr>
            </w:pPr>
            <w:r w:rsidRPr="008108AD">
              <w:rPr>
                <w:b/>
              </w:rPr>
              <w:t>ΤΜΗΜΑ 1</w:t>
            </w:r>
          </w:p>
        </w:tc>
        <w:tc>
          <w:tcPr>
            <w:tcW w:w="685" w:type="pct"/>
            <w:vAlign w:val="bottom"/>
          </w:tcPr>
          <w:p w:rsidR="003400F9" w:rsidRPr="008108AD" w:rsidRDefault="003400F9" w:rsidP="00FF0DBF">
            <w:pPr>
              <w:jc w:val="center"/>
              <w:rPr>
                <w:rFonts w:ascii="Calibri" w:hAnsi="Calibri" w:cs="Calibri"/>
                <w:b/>
                <w:color w:val="000000"/>
                <w:sz w:val="22"/>
                <w:szCs w:val="22"/>
                <w:lang w:val="en-US"/>
              </w:rPr>
            </w:pPr>
          </w:p>
        </w:tc>
      </w:tr>
      <w:tr w:rsidR="003400F9" w:rsidRPr="008108AD" w:rsidTr="00FF0DBF">
        <w:trPr>
          <w:trHeight w:val="227"/>
          <w:jc w:val="center"/>
        </w:trPr>
        <w:tc>
          <w:tcPr>
            <w:tcW w:w="644" w:type="pct"/>
            <w:vAlign w:val="center"/>
          </w:tcPr>
          <w:p w:rsidR="003400F9" w:rsidRPr="008108AD" w:rsidRDefault="003400F9" w:rsidP="00306386">
            <w:pPr>
              <w:jc w:val="left"/>
              <w:rPr>
                <w:snapToGrid w:val="0"/>
              </w:rPr>
            </w:pPr>
            <w:r w:rsidRPr="008108AD">
              <w:rPr>
                <w:snapToGrid w:val="0"/>
              </w:rPr>
              <w:t>1.1</w:t>
            </w:r>
          </w:p>
        </w:tc>
        <w:tc>
          <w:tcPr>
            <w:tcW w:w="3671" w:type="pct"/>
            <w:vAlign w:val="center"/>
          </w:tcPr>
          <w:p w:rsidR="003400F9" w:rsidRPr="008108AD" w:rsidRDefault="003400F9" w:rsidP="00FF0DBF">
            <w:r w:rsidRPr="008108AD">
              <w:t>Εξυπηρετητές</w:t>
            </w:r>
          </w:p>
        </w:tc>
        <w:tc>
          <w:tcPr>
            <w:tcW w:w="685" w:type="pct"/>
            <w:vAlign w:val="bottom"/>
          </w:tcPr>
          <w:p w:rsidR="003400F9" w:rsidRPr="008108AD" w:rsidRDefault="003400F9" w:rsidP="00FF0DBF">
            <w:pPr>
              <w:jc w:val="center"/>
              <w:rPr>
                <w:rFonts w:ascii="Calibri" w:hAnsi="Calibri" w:cs="Calibri"/>
                <w:b/>
                <w:color w:val="000000"/>
                <w:sz w:val="22"/>
                <w:szCs w:val="22"/>
                <w:lang w:val="en-US"/>
              </w:rPr>
            </w:pPr>
            <w:r w:rsidRPr="008108AD">
              <w:rPr>
                <w:rFonts w:ascii="Calibri" w:hAnsi="Calibri" w:cs="Calibri"/>
                <w:b/>
                <w:color w:val="000000"/>
                <w:sz w:val="22"/>
                <w:szCs w:val="22"/>
                <w:lang w:val="en-US"/>
              </w:rPr>
              <w:t>30</w:t>
            </w:r>
          </w:p>
        </w:tc>
      </w:tr>
      <w:tr w:rsidR="003400F9" w:rsidRPr="008108AD" w:rsidTr="00FF0DBF">
        <w:trPr>
          <w:trHeight w:val="227"/>
          <w:jc w:val="center"/>
        </w:trPr>
        <w:tc>
          <w:tcPr>
            <w:tcW w:w="644" w:type="pct"/>
            <w:vAlign w:val="center"/>
          </w:tcPr>
          <w:p w:rsidR="003400F9" w:rsidRPr="008108AD" w:rsidRDefault="003400F9" w:rsidP="00306386">
            <w:pPr>
              <w:jc w:val="left"/>
              <w:rPr>
                <w:snapToGrid w:val="0"/>
              </w:rPr>
            </w:pPr>
            <w:r w:rsidRPr="008108AD">
              <w:rPr>
                <w:snapToGrid w:val="0"/>
              </w:rPr>
              <w:t>1.2</w:t>
            </w:r>
          </w:p>
        </w:tc>
        <w:tc>
          <w:tcPr>
            <w:tcW w:w="3671" w:type="pct"/>
            <w:vAlign w:val="center"/>
          </w:tcPr>
          <w:p w:rsidR="003400F9" w:rsidRPr="008108AD" w:rsidRDefault="003400F9" w:rsidP="00FF0DBF">
            <w:pPr>
              <w:jc w:val="left"/>
            </w:pPr>
            <w:r w:rsidRPr="008108AD">
              <w:t>Εξυπηρετητής αποθήκευσης - σύστημα εφεδρικών αντιγράφων ασφαλείας</w:t>
            </w:r>
          </w:p>
        </w:tc>
        <w:tc>
          <w:tcPr>
            <w:tcW w:w="685" w:type="pct"/>
            <w:vAlign w:val="bottom"/>
          </w:tcPr>
          <w:p w:rsidR="003400F9" w:rsidRPr="008108AD" w:rsidRDefault="003400F9" w:rsidP="00FF0DBF">
            <w:pPr>
              <w:jc w:val="center"/>
              <w:rPr>
                <w:rFonts w:ascii="Calibri" w:hAnsi="Calibri" w:cs="Calibri"/>
                <w:b/>
                <w:color w:val="000000"/>
                <w:sz w:val="22"/>
                <w:szCs w:val="22"/>
                <w:lang w:val="en-US"/>
              </w:rPr>
            </w:pPr>
            <w:r w:rsidRPr="008108AD">
              <w:rPr>
                <w:rFonts w:ascii="Calibri" w:hAnsi="Calibri" w:cs="Calibri"/>
                <w:b/>
                <w:color w:val="000000"/>
                <w:sz w:val="22"/>
                <w:szCs w:val="22"/>
                <w:lang w:val="en-US"/>
              </w:rPr>
              <w:t>20</w:t>
            </w:r>
          </w:p>
        </w:tc>
      </w:tr>
      <w:tr w:rsidR="003400F9" w:rsidRPr="008108AD" w:rsidTr="00FF0DBF">
        <w:trPr>
          <w:trHeight w:val="227"/>
          <w:jc w:val="center"/>
        </w:trPr>
        <w:tc>
          <w:tcPr>
            <w:tcW w:w="644" w:type="pct"/>
            <w:vAlign w:val="center"/>
          </w:tcPr>
          <w:p w:rsidR="003400F9" w:rsidRPr="008108AD" w:rsidRDefault="003400F9" w:rsidP="00167DB7">
            <w:pPr>
              <w:ind w:left="360"/>
              <w:jc w:val="left"/>
              <w:rPr>
                <w:snapToGrid w:val="0"/>
              </w:rPr>
            </w:pPr>
          </w:p>
        </w:tc>
        <w:tc>
          <w:tcPr>
            <w:tcW w:w="3671" w:type="pct"/>
            <w:vAlign w:val="center"/>
          </w:tcPr>
          <w:p w:rsidR="003400F9" w:rsidRPr="008108AD" w:rsidRDefault="003400F9" w:rsidP="00167DB7">
            <w:pPr>
              <w:jc w:val="left"/>
            </w:pPr>
            <w:r w:rsidRPr="008108AD">
              <w:rPr>
                <w:b/>
              </w:rPr>
              <w:t>ΤΜΗΜΑ 2</w:t>
            </w:r>
          </w:p>
        </w:tc>
        <w:tc>
          <w:tcPr>
            <w:tcW w:w="685" w:type="pct"/>
            <w:vAlign w:val="bottom"/>
          </w:tcPr>
          <w:p w:rsidR="003400F9" w:rsidRPr="008108AD" w:rsidRDefault="003400F9" w:rsidP="00FF0DBF">
            <w:pPr>
              <w:jc w:val="center"/>
              <w:rPr>
                <w:rFonts w:ascii="Calibri" w:hAnsi="Calibri" w:cs="Calibri"/>
                <w:b/>
                <w:color w:val="000000"/>
                <w:sz w:val="22"/>
                <w:szCs w:val="22"/>
                <w:lang w:val="en-US"/>
              </w:rPr>
            </w:pPr>
          </w:p>
        </w:tc>
      </w:tr>
      <w:tr w:rsidR="003400F9" w:rsidRPr="008108AD" w:rsidTr="00FF0DBF">
        <w:trPr>
          <w:trHeight w:val="227"/>
          <w:jc w:val="center"/>
        </w:trPr>
        <w:tc>
          <w:tcPr>
            <w:tcW w:w="644" w:type="pct"/>
            <w:vAlign w:val="center"/>
          </w:tcPr>
          <w:p w:rsidR="003400F9" w:rsidRPr="008108AD" w:rsidRDefault="003400F9" w:rsidP="00306386">
            <w:pPr>
              <w:jc w:val="left"/>
              <w:rPr>
                <w:snapToGrid w:val="0"/>
              </w:rPr>
            </w:pPr>
            <w:r w:rsidRPr="008108AD">
              <w:rPr>
                <w:snapToGrid w:val="0"/>
              </w:rPr>
              <w:t>2.1</w:t>
            </w:r>
          </w:p>
        </w:tc>
        <w:tc>
          <w:tcPr>
            <w:tcW w:w="3671" w:type="pct"/>
            <w:vAlign w:val="center"/>
          </w:tcPr>
          <w:p w:rsidR="003400F9" w:rsidRPr="008108AD" w:rsidRDefault="003400F9" w:rsidP="00FF0DBF">
            <w:pPr>
              <w:jc w:val="left"/>
            </w:pPr>
            <w:r w:rsidRPr="008108AD">
              <w:t>Σύστημα αποθήκευσης δεδομένων – SAN Storage</w:t>
            </w:r>
          </w:p>
        </w:tc>
        <w:tc>
          <w:tcPr>
            <w:tcW w:w="685" w:type="pct"/>
            <w:vAlign w:val="bottom"/>
          </w:tcPr>
          <w:p w:rsidR="003400F9" w:rsidRPr="008108AD" w:rsidRDefault="003400F9" w:rsidP="00FF0DBF">
            <w:pPr>
              <w:jc w:val="center"/>
              <w:rPr>
                <w:rFonts w:ascii="Calibri" w:hAnsi="Calibri" w:cs="Calibri"/>
                <w:b/>
                <w:color w:val="000000"/>
                <w:sz w:val="22"/>
                <w:szCs w:val="22"/>
              </w:rPr>
            </w:pPr>
            <w:r w:rsidRPr="008108AD">
              <w:rPr>
                <w:rFonts w:ascii="Calibri" w:hAnsi="Calibri" w:cs="Calibri"/>
                <w:b/>
                <w:color w:val="000000"/>
                <w:sz w:val="22"/>
                <w:szCs w:val="22"/>
                <w:lang w:val="en-US"/>
              </w:rPr>
              <w:t>50</w:t>
            </w:r>
          </w:p>
        </w:tc>
      </w:tr>
    </w:tbl>
    <w:p w:rsidR="003400F9" w:rsidRPr="008108AD" w:rsidRDefault="003400F9" w:rsidP="00FF0DBF"/>
    <w:p w:rsidR="003400F9" w:rsidRPr="008108AD" w:rsidRDefault="003400F9" w:rsidP="008108AD">
      <w:pPr>
        <w:spacing w:after="0"/>
        <w:rPr>
          <w:rStyle w:val="StyleBlack1"/>
          <w:color w:val="auto"/>
          <w:sz w:val="18"/>
          <w:lang w:val="en-GB"/>
        </w:rPr>
      </w:pPr>
      <w:r w:rsidRPr="008108AD">
        <w:rPr>
          <w:rStyle w:val="StyleBlack1"/>
          <w:i/>
          <w:sz w:val="18"/>
        </w:rPr>
        <w:fldChar w:fldCharType="end"/>
      </w:r>
    </w:p>
    <w:p w:rsidR="003400F9" w:rsidRPr="008108AD" w:rsidRDefault="003400F9" w:rsidP="008108AD">
      <w:pPr>
        <w:pStyle w:val="ListParagraph"/>
        <w:numPr>
          <w:ilvl w:val="0"/>
          <w:numId w:val="35"/>
        </w:numPr>
        <w:tabs>
          <w:tab w:val="num" w:pos="567"/>
        </w:tabs>
        <w:spacing w:before="240" w:after="0"/>
        <w:rPr>
          <w:rFonts w:ascii="Tahoma" w:hAnsi="Tahoma" w:cs="Tahoma"/>
        </w:rPr>
      </w:pPr>
      <w:r w:rsidRPr="008108AD">
        <w:rPr>
          <w:rFonts w:ascii="Tahoma" w:hAnsi="Tahoma" w:cs="Tahoma"/>
          <w:b/>
        </w:rPr>
        <w:t>Η βαθμολογία των επί μέρους κριτηρίων είναι 100 όταν καλύπτονται ακριβώς όλες οι υποχρεωτικές απαιτήσεις/ προδιαγραφές (απαράβατοι όροι), ενώ αυξάνεται έως 110 όταν καλύπτονται εκτός από τις υποχρεωτικές (απαράβατοι όροι) και λοιπές απαιτήσεις της διακήρυξης, και υπερκαλύπτονται κάποιες από τις υποχρεωτικές ή/και λοιπές απαιτήσεις της διακήρυξης.</w:t>
      </w:r>
    </w:p>
    <w:p w:rsidR="003400F9" w:rsidRPr="008108AD" w:rsidRDefault="003400F9" w:rsidP="00271D2F">
      <w:pPr>
        <w:spacing w:after="0"/>
        <w:ind w:left="1440" w:hanging="864"/>
        <w:rPr>
          <w:rStyle w:val="StyleBlack1"/>
          <w:color w:val="auto"/>
          <w:sz w:val="18"/>
        </w:rPr>
      </w:pPr>
    </w:p>
    <w:p w:rsidR="003400F9" w:rsidRPr="008108AD" w:rsidRDefault="003400F9" w:rsidP="00005B0F">
      <w:pPr>
        <w:pStyle w:val="Heading2a"/>
        <w:spacing w:before="60"/>
      </w:pPr>
      <w:bookmarkStart w:id="154" w:name="_Toc151888354"/>
      <w:bookmarkStart w:id="155" w:name="_Ref152131472"/>
      <w:bookmarkStart w:id="156" w:name="_Ref153687055"/>
      <w:bookmarkStart w:id="157" w:name="_Toc391560511"/>
      <w:r w:rsidRPr="008108AD">
        <w:t>Κριτήρια Αξιολόγησης και Συντελεστές Βάρους</w:t>
      </w:r>
      <w:bookmarkEnd w:id="154"/>
      <w:bookmarkEnd w:id="155"/>
      <w:bookmarkEnd w:id="156"/>
      <w:bookmarkEnd w:id="157"/>
    </w:p>
    <w:p w:rsidR="003400F9" w:rsidRPr="008108AD" w:rsidRDefault="003400F9" w:rsidP="00D71936">
      <w:r w:rsidRPr="008108AD">
        <w:t>Τα Κριτήρια Αξιολόγησης των Τεχνικών προσφορών με τους αντίστοιχους συντελεστές βάρους (</w:t>
      </w:r>
      <w:r w:rsidRPr="008108AD">
        <w:rPr>
          <w:b/>
        </w:rPr>
        <w:t>σ</w:t>
      </w:r>
      <w:r w:rsidRPr="008108AD">
        <w:rPr>
          <w:b/>
          <w:vertAlign w:val="subscript"/>
          <w:lang w:val="en-US"/>
        </w:rPr>
        <w:t>i</w:t>
      </w:r>
      <w:r w:rsidRPr="008108AD">
        <w:rPr>
          <w:b/>
        </w:rPr>
        <w:t xml:space="preserve">) </w:t>
      </w:r>
      <w:r w:rsidRPr="008108AD">
        <w:t>δίνονται στον  παρακάτω Πίνακα:</w:t>
      </w:r>
    </w:p>
    <w:p w:rsidR="003400F9" w:rsidRPr="008108AD" w:rsidRDefault="003400F9" w:rsidP="00FF0DBF">
      <w:pPr>
        <w:pStyle w:val="Caption"/>
      </w:pPr>
      <w:bookmarkStart w:id="158" w:name="_Ref152131441"/>
      <w:r w:rsidRPr="008108AD">
        <w:t xml:space="preserve"> Πίνακας -  Κριτήρια αξιολόγησης και Συντελεστές Βάρους</w:t>
      </w:r>
    </w:p>
    <w:tbl>
      <w:tblPr>
        <w:tblW w:w="3922" w:type="pct"/>
        <w:jc w:val="center"/>
        <w:tblInd w:w="-2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
        <w:gridCol w:w="5184"/>
        <w:gridCol w:w="967"/>
      </w:tblGrid>
      <w:tr w:rsidR="003400F9" w:rsidRPr="008108AD" w:rsidTr="00FF0DBF">
        <w:trPr>
          <w:trHeight w:val="227"/>
          <w:tblHeader/>
          <w:jc w:val="center"/>
        </w:trPr>
        <w:tc>
          <w:tcPr>
            <w:tcW w:w="644" w:type="pct"/>
            <w:shd w:val="pct20" w:color="000000" w:fill="FFFFFF"/>
            <w:vAlign w:val="center"/>
          </w:tcPr>
          <w:p w:rsidR="003400F9" w:rsidRPr="008108AD" w:rsidRDefault="003400F9" w:rsidP="00FF0DBF">
            <w:pPr>
              <w:pStyle w:val="SmallLetters"/>
              <w:rPr>
                <w:rFonts w:eastAsia="Arial Unicode MS"/>
              </w:rPr>
            </w:pPr>
            <w:r w:rsidRPr="008108AD">
              <w:rPr>
                <w:rFonts w:eastAsia="Arial Unicode MS"/>
              </w:rPr>
              <w:t xml:space="preserve">Α/Α </w:t>
            </w:r>
          </w:p>
        </w:tc>
        <w:tc>
          <w:tcPr>
            <w:tcW w:w="3671" w:type="pct"/>
            <w:shd w:val="pct20" w:color="000000" w:fill="FFFFFF"/>
            <w:vAlign w:val="center"/>
          </w:tcPr>
          <w:p w:rsidR="003400F9" w:rsidRPr="008108AD" w:rsidRDefault="003400F9" w:rsidP="00FF0DBF">
            <w:pPr>
              <w:pStyle w:val="SmallLetters"/>
              <w:rPr>
                <w:rFonts w:eastAsia="Arial Unicode MS"/>
              </w:rPr>
            </w:pPr>
            <w:r w:rsidRPr="008108AD">
              <w:rPr>
                <w:rFonts w:eastAsia="Arial Unicode MS"/>
              </w:rPr>
              <w:t>Επιμέρους κριτήριο</w:t>
            </w:r>
          </w:p>
        </w:tc>
        <w:tc>
          <w:tcPr>
            <w:tcW w:w="685" w:type="pct"/>
            <w:shd w:val="pct20" w:color="000000" w:fill="FFFFFF"/>
            <w:vAlign w:val="center"/>
          </w:tcPr>
          <w:p w:rsidR="003400F9" w:rsidRPr="008108AD" w:rsidRDefault="003400F9" w:rsidP="00FF0DBF">
            <w:pPr>
              <w:pStyle w:val="SmallLetters"/>
              <w:rPr>
                <w:rFonts w:eastAsia="Arial Unicode MS"/>
              </w:rPr>
            </w:pPr>
            <w:r w:rsidRPr="008108AD">
              <w:rPr>
                <w:rFonts w:eastAsia="Arial Unicode MS"/>
              </w:rPr>
              <w:t>Συντελ. Βάρους (σ</w:t>
            </w:r>
            <w:r w:rsidRPr="008108AD">
              <w:rPr>
                <w:rFonts w:eastAsia="Arial Unicode MS"/>
                <w:vertAlign w:val="subscript"/>
              </w:rPr>
              <w:t>i</w:t>
            </w:r>
            <w:r w:rsidRPr="008108AD">
              <w:rPr>
                <w:rFonts w:eastAsia="Arial Unicode MS"/>
              </w:rPr>
              <w:t>)</w:t>
            </w:r>
          </w:p>
        </w:tc>
      </w:tr>
      <w:tr w:rsidR="003400F9" w:rsidRPr="008108AD" w:rsidTr="00FF0DBF">
        <w:trPr>
          <w:trHeight w:val="227"/>
          <w:jc w:val="center"/>
        </w:trPr>
        <w:tc>
          <w:tcPr>
            <w:tcW w:w="644" w:type="pct"/>
            <w:vAlign w:val="center"/>
          </w:tcPr>
          <w:p w:rsidR="003400F9" w:rsidRPr="008108AD" w:rsidRDefault="003400F9" w:rsidP="00167DB7">
            <w:pPr>
              <w:ind w:left="360"/>
              <w:jc w:val="left"/>
              <w:rPr>
                <w:snapToGrid w:val="0"/>
              </w:rPr>
            </w:pPr>
          </w:p>
        </w:tc>
        <w:tc>
          <w:tcPr>
            <w:tcW w:w="3671" w:type="pct"/>
            <w:vAlign w:val="center"/>
          </w:tcPr>
          <w:p w:rsidR="003400F9" w:rsidRPr="008108AD" w:rsidRDefault="003400F9" w:rsidP="00FF0DBF">
            <w:pPr>
              <w:rPr>
                <w:b/>
              </w:rPr>
            </w:pPr>
            <w:r w:rsidRPr="008108AD">
              <w:rPr>
                <w:b/>
              </w:rPr>
              <w:t>ΤΜΗΜΑ 1</w:t>
            </w:r>
          </w:p>
        </w:tc>
        <w:tc>
          <w:tcPr>
            <w:tcW w:w="685" w:type="pct"/>
            <w:vAlign w:val="bottom"/>
          </w:tcPr>
          <w:p w:rsidR="003400F9" w:rsidRPr="008108AD" w:rsidRDefault="003400F9" w:rsidP="00FF0DBF">
            <w:pPr>
              <w:jc w:val="center"/>
              <w:rPr>
                <w:rFonts w:ascii="Calibri" w:hAnsi="Calibri" w:cs="Calibri"/>
                <w:b/>
                <w:color w:val="000000"/>
                <w:sz w:val="22"/>
                <w:szCs w:val="22"/>
                <w:lang w:val="en-US"/>
              </w:rPr>
            </w:pPr>
          </w:p>
        </w:tc>
      </w:tr>
      <w:tr w:rsidR="003400F9" w:rsidRPr="008108AD" w:rsidTr="00FF0DBF">
        <w:trPr>
          <w:trHeight w:val="227"/>
          <w:jc w:val="center"/>
        </w:trPr>
        <w:tc>
          <w:tcPr>
            <w:tcW w:w="644" w:type="pct"/>
            <w:vAlign w:val="center"/>
          </w:tcPr>
          <w:p w:rsidR="003400F9" w:rsidRPr="008108AD" w:rsidRDefault="003400F9" w:rsidP="00306386">
            <w:pPr>
              <w:jc w:val="left"/>
              <w:rPr>
                <w:snapToGrid w:val="0"/>
              </w:rPr>
            </w:pPr>
            <w:r w:rsidRPr="008108AD">
              <w:rPr>
                <w:snapToGrid w:val="0"/>
              </w:rPr>
              <w:t>1.1</w:t>
            </w:r>
          </w:p>
        </w:tc>
        <w:tc>
          <w:tcPr>
            <w:tcW w:w="3671" w:type="pct"/>
            <w:vAlign w:val="center"/>
          </w:tcPr>
          <w:p w:rsidR="003400F9" w:rsidRPr="008108AD" w:rsidRDefault="003400F9" w:rsidP="00FF0DBF">
            <w:r w:rsidRPr="008108AD">
              <w:t>Εξυπηρετητές</w:t>
            </w:r>
          </w:p>
        </w:tc>
        <w:tc>
          <w:tcPr>
            <w:tcW w:w="685" w:type="pct"/>
            <w:vAlign w:val="bottom"/>
          </w:tcPr>
          <w:p w:rsidR="003400F9" w:rsidRPr="008108AD" w:rsidRDefault="003400F9" w:rsidP="00FF0DBF">
            <w:pPr>
              <w:jc w:val="center"/>
              <w:rPr>
                <w:rFonts w:ascii="Calibri" w:hAnsi="Calibri" w:cs="Calibri"/>
                <w:b/>
                <w:color w:val="000000"/>
                <w:sz w:val="22"/>
                <w:szCs w:val="22"/>
                <w:lang w:val="en-US"/>
              </w:rPr>
            </w:pPr>
            <w:r w:rsidRPr="008108AD">
              <w:rPr>
                <w:rFonts w:ascii="Calibri" w:hAnsi="Calibri" w:cs="Calibri"/>
                <w:b/>
                <w:color w:val="000000"/>
                <w:sz w:val="22"/>
                <w:szCs w:val="22"/>
                <w:lang w:val="en-US"/>
              </w:rPr>
              <w:t>30</w:t>
            </w:r>
          </w:p>
        </w:tc>
      </w:tr>
      <w:tr w:rsidR="003400F9" w:rsidRPr="008108AD" w:rsidTr="00FF0DBF">
        <w:trPr>
          <w:trHeight w:val="227"/>
          <w:jc w:val="center"/>
        </w:trPr>
        <w:tc>
          <w:tcPr>
            <w:tcW w:w="644" w:type="pct"/>
            <w:vAlign w:val="center"/>
          </w:tcPr>
          <w:p w:rsidR="003400F9" w:rsidRPr="008108AD" w:rsidRDefault="003400F9" w:rsidP="00306386">
            <w:pPr>
              <w:jc w:val="left"/>
              <w:rPr>
                <w:snapToGrid w:val="0"/>
              </w:rPr>
            </w:pPr>
            <w:r w:rsidRPr="008108AD">
              <w:rPr>
                <w:snapToGrid w:val="0"/>
              </w:rPr>
              <w:t>1.2</w:t>
            </w:r>
          </w:p>
        </w:tc>
        <w:tc>
          <w:tcPr>
            <w:tcW w:w="3671" w:type="pct"/>
            <w:vAlign w:val="center"/>
          </w:tcPr>
          <w:p w:rsidR="003400F9" w:rsidRPr="008108AD" w:rsidRDefault="003400F9" w:rsidP="00FF0DBF">
            <w:pPr>
              <w:jc w:val="left"/>
            </w:pPr>
            <w:r w:rsidRPr="008108AD">
              <w:t>Εξυπηρετητής αποθήκευσης - σύστημα εφεδρικών αντιγράφων ασφαλείας</w:t>
            </w:r>
          </w:p>
        </w:tc>
        <w:tc>
          <w:tcPr>
            <w:tcW w:w="685" w:type="pct"/>
            <w:vAlign w:val="bottom"/>
          </w:tcPr>
          <w:p w:rsidR="003400F9" w:rsidRPr="008108AD" w:rsidRDefault="003400F9" w:rsidP="00FF0DBF">
            <w:pPr>
              <w:jc w:val="center"/>
              <w:rPr>
                <w:rFonts w:ascii="Calibri" w:hAnsi="Calibri" w:cs="Calibri"/>
                <w:b/>
                <w:color w:val="000000"/>
                <w:sz w:val="22"/>
                <w:szCs w:val="22"/>
                <w:lang w:val="en-US"/>
              </w:rPr>
            </w:pPr>
            <w:r w:rsidRPr="008108AD">
              <w:rPr>
                <w:rFonts w:ascii="Calibri" w:hAnsi="Calibri" w:cs="Calibri"/>
                <w:b/>
                <w:color w:val="000000"/>
                <w:sz w:val="22"/>
                <w:szCs w:val="22"/>
                <w:lang w:val="en-US"/>
              </w:rPr>
              <w:t>20</w:t>
            </w:r>
          </w:p>
        </w:tc>
      </w:tr>
      <w:tr w:rsidR="003400F9" w:rsidRPr="008108AD" w:rsidTr="00FF0DBF">
        <w:trPr>
          <w:trHeight w:val="227"/>
          <w:jc w:val="center"/>
        </w:trPr>
        <w:tc>
          <w:tcPr>
            <w:tcW w:w="644" w:type="pct"/>
            <w:vAlign w:val="center"/>
          </w:tcPr>
          <w:p w:rsidR="003400F9" w:rsidRPr="008108AD" w:rsidRDefault="003400F9" w:rsidP="00167DB7">
            <w:pPr>
              <w:ind w:left="360"/>
              <w:jc w:val="left"/>
              <w:rPr>
                <w:snapToGrid w:val="0"/>
              </w:rPr>
            </w:pPr>
          </w:p>
        </w:tc>
        <w:tc>
          <w:tcPr>
            <w:tcW w:w="3671" w:type="pct"/>
            <w:vAlign w:val="center"/>
          </w:tcPr>
          <w:p w:rsidR="003400F9" w:rsidRPr="008108AD" w:rsidRDefault="003400F9" w:rsidP="00167DB7">
            <w:pPr>
              <w:jc w:val="left"/>
            </w:pPr>
            <w:r w:rsidRPr="008108AD">
              <w:rPr>
                <w:b/>
              </w:rPr>
              <w:t>ΤΜΗΜΑ 2</w:t>
            </w:r>
          </w:p>
        </w:tc>
        <w:tc>
          <w:tcPr>
            <w:tcW w:w="685" w:type="pct"/>
            <w:vAlign w:val="bottom"/>
          </w:tcPr>
          <w:p w:rsidR="003400F9" w:rsidRPr="008108AD" w:rsidRDefault="003400F9" w:rsidP="00FF0DBF">
            <w:pPr>
              <w:jc w:val="center"/>
              <w:rPr>
                <w:rFonts w:ascii="Calibri" w:hAnsi="Calibri" w:cs="Calibri"/>
                <w:b/>
                <w:color w:val="000000"/>
                <w:sz w:val="22"/>
                <w:szCs w:val="22"/>
                <w:lang w:val="en-US"/>
              </w:rPr>
            </w:pPr>
          </w:p>
        </w:tc>
      </w:tr>
      <w:tr w:rsidR="003400F9" w:rsidRPr="008108AD" w:rsidTr="00FF0DBF">
        <w:trPr>
          <w:trHeight w:val="227"/>
          <w:jc w:val="center"/>
        </w:trPr>
        <w:tc>
          <w:tcPr>
            <w:tcW w:w="644" w:type="pct"/>
            <w:vAlign w:val="center"/>
          </w:tcPr>
          <w:p w:rsidR="003400F9" w:rsidRPr="008108AD" w:rsidRDefault="003400F9" w:rsidP="00306386">
            <w:pPr>
              <w:jc w:val="left"/>
              <w:rPr>
                <w:snapToGrid w:val="0"/>
              </w:rPr>
            </w:pPr>
            <w:r w:rsidRPr="008108AD">
              <w:rPr>
                <w:snapToGrid w:val="0"/>
              </w:rPr>
              <w:t>2.1</w:t>
            </w:r>
          </w:p>
        </w:tc>
        <w:tc>
          <w:tcPr>
            <w:tcW w:w="3671" w:type="pct"/>
            <w:vAlign w:val="center"/>
          </w:tcPr>
          <w:p w:rsidR="003400F9" w:rsidRPr="008108AD" w:rsidRDefault="003400F9" w:rsidP="00FF0DBF">
            <w:pPr>
              <w:jc w:val="left"/>
            </w:pPr>
            <w:r w:rsidRPr="008108AD">
              <w:t>Σύστημα αποθήκευσης δεδομένων – SAN Storage</w:t>
            </w:r>
          </w:p>
        </w:tc>
        <w:tc>
          <w:tcPr>
            <w:tcW w:w="685" w:type="pct"/>
            <w:vAlign w:val="bottom"/>
          </w:tcPr>
          <w:p w:rsidR="003400F9" w:rsidRPr="008108AD" w:rsidRDefault="003400F9" w:rsidP="00FF0DBF">
            <w:pPr>
              <w:jc w:val="center"/>
              <w:rPr>
                <w:rFonts w:ascii="Calibri" w:hAnsi="Calibri" w:cs="Calibri"/>
                <w:b/>
                <w:color w:val="000000"/>
                <w:sz w:val="22"/>
                <w:szCs w:val="22"/>
              </w:rPr>
            </w:pPr>
            <w:r w:rsidRPr="008108AD">
              <w:rPr>
                <w:rFonts w:ascii="Calibri" w:hAnsi="Calibri" w:cs="Calibri"/>
                <w:b/>
                <w:color w:val="000000"/>
                <w:sz w:val="22"/>
                <w:szCs w:val="22"/>
                <w:lang w:val="en-US"/>
              </w:rPr>
              <w:t>50</w:t>
            </w:r>
          </w:p>
        </w:tc>
      </w:tr>
    </w:tbl>
    <w:p w:rsidR="003400F9" w:rsidRPr="008108AD" w:rsidRDefault="003400F9" w:rsidP="00FF0DBF"/>
    <w:p w:rsidR="003400F9" w:rsidRPr="008108AD" w:rsidRDefault="003400F9" w:rsidP="00D71936">
      <w:pPr>
        <w:pStyle w:val="Heading2a"/>
      </w:pPr>
      <w:bookmarkStart w:id="159" w:name="_Toc368807574"/>
      <w:bookmarkStart w:id="160" w:name="_Toc13650696"/>
      <w:bookmarkStart w:id="161" w:name="_Toc391560512"/>
      <w:bookmarkEnd w:id="158"/>
      <w:r w:rsidRPr="008108AD">
        <w:lastRenderedPageBreak/>
        <w:t>Διαδικασία Αξιολόγησης</w:t>
      </w:r>
      <w:bookmarkEnd w:id="159"/>
      <w:bookmarkEnd w:id="160"/>
      <w:bookmarkEnd w:id="161"/>
    </w:p>
    <w:p w:rsidR="003400F9" w:rsidRPr="008108AD" w:rsidRDefault="003400F9" w:rsidP="00D71936">
      <w:r w:rsidRPr="008108AD">
        <w:t>Η αξιολόγηση θα γίνει με κριτήριο ανάθεσης την πλέον συμφέρουσα από οικονομική άποψη Προσφορά. Για την επιλογή της συμφερότερης Προσφοράς η Επιτροπή θα προβεί στα παρακάτω:</w:t>
      </w:r>
    </w:p>
    <w:p w:rsidR="003400F9" w:rsidRPr="008108AD" w:rsidRDefault="003400F9" w:rsidP="008873F9">
      <w:pPr>
        <w:pStyle w:val="ListParagraph"/>
        <w:numPr>
          <w:ilvl w:val="0"/>
          <w:numId w:val="37"/>
        </w:numPr>
      </w:pPr>
      <w:r w:rsidRPr="008108AD">
        <w:t>Αξιολόγηση και βαθμολόγηση των τεχνικών προσφορών.</w:t>
      </w:r>
    </w:p>
    <w:p w:rsidR="003400F9" w:rsidRPr="008108AD" w:rsidRDefault="003400F9" w:rsidP="008873F9">
      <w:pPr>
        <w:pStyle w:val="ListParagraph"/>
        <w:numPr>
          <w:ilvl w:val="0"/>
          <w:numId w:val="37"/>
        </w:numPr>
      </w:pPr>
      <w:r w:rsidRPr="008108AD">
        <w:t>Αξιολόγηση των οικονομικών προσφορών για όσες προσφορές δεν έχουν απορριφθεί σε προηγούμενο στάδιο της αξιολόγησης.</w:t>
      </w:r>
    </w:p>
    <w:p w:rsidR="003400F9" w:rsidRPr="008108AD" w:rsidRDefault="003400F9" w:rsidP="008873F9">
      <w:pPr>
        <w:pStyle w:val="ListParagraph"/>
        <w:numPr>
          <w:ilvl w:val="0"/>
          <w:numId w:val="37"/>
        </w:numPr>
      </w:pPr>
      <w:r w:rsidRPr="008108AD">
        <w:t xml:space="preserve">Κατάταξη των προσφορών για την τελική επιλογή της συμφερότερης προσφοράς με βάση το </w:t>
      </w:r>
      <w:r w:rsidRPr="008108AD">
        <w:rPr>
          <w:b/>
        </w:rPr>
        <w:t>μικρότερο Κ/Β</w:t>
      </w:r>
      <w:r w:rsidRPr="008108AD">
        <w:t>.</w:t>
      </w:r>
    </w:p>
    <w:p w:rsidR="003400F9" w:rsidRPr="008108AD" w:rsidRDefault="003400F9" w:rsidP="00D71936">
      <w:bookmarkStart w:id="162" w:name="_Toc9825255"/>
      <w:bookmarkStart w:id="163" w:name="_Toc9848789"/>
      <w:bookmarkStart w:id="164" w:name="_Toc9916538"/>
      <w:bookmarkStart w:id="165" w:name="_Toc9928691"/>
      <w:bookmarkStart w:id="166" w:name="_Toc9929031"/>
      <w:bookmarkStart w:id="167" w:name="_Toc9997360"/>
      <w:bookmarkStart w:id="168" w:name="_Toc9997607"/>
      <w:bookmarkStart w:id="169" w:name="_Toc9997783"/>
      <w:bookmarkStart w:id="170" w:name="_Toc9997947"/>
      <w:r w:rsidRPr="008108AD">
        <w:rPr>
          <w:b/>
          <w:i/>
          <w:u w:val="single"/>
        </w:rPr>
        <w:t>Παρατηρήσεις</w:t>
      </w:r>
      <w:bookmarkEnd w:id="162"/>
      <w:bookmarkEnd w:id="163"/>
      <w:bookmarkEnd w:id="164"/>
      <w:bookmarkEnd w:id="165"/>
      <w:bookmarkEnd w:id="166"/>
      <w:bookmarkEnd w:id="167"/>
      <w:bookmarkEnd w:id="168"/>
      <w:bookmarkEnd w:id="169"/>
      <w:bookmarkEnd w:id="170"/>
      <w:r w:rsidRPr="008108AD">
        <w:t>:</w:t>
      </w:r>
    </w:p>
    <w:p w:rsidR="003400F9" w:rsidRPr="008108AD" w:rsidRDefault="003400F9" w:rsidP="008108AD">
      <w:pPr>
        <w:numPr>
          <w:ilvl w:val="0"/>
          <w:numId w:val="22"/>
        </w:numPr>
        <w:ind w:left="426"/>
        <w:rPr>
          <w:color w:val="000000"/>
        </w:rPr>
      </w:pPr>
      <w:r w:rsidRPr="008108AD">
        <w:t>Κατά την τεχνική αξιολόγηση η Επιτροπή μπορεί να απορρίψει ισχυρισμούς του οικονομικού φορέα οι οποίοι κατά τη γνώμη της δεν αποδεικνύονται επαρκώς. Στην περίπτωση αυτή ο υποψήφιος οικονομικός φορέας θα ειδοποιηθεί σχετικά και αν έχει επιπλέον στοιχεία πρέπει να τα προσκομίσει μέσα σε πέντε (5) εργάσιμες ημέρες από την ειδοποίηση.</w:t>
      </w:r>
    </w:p>
    <w:p w:rsidR="003400F9" w:rsidRPr="008108AD" w:rsidRDefault="003400F9" w:rsidP="008108AD">
      <w:pPr>
        <w:numPr>
          <w:ilvl w:val="0"/>
          <w:numId w:val="22"/>
        </w:numPr>
        <w:ind w:left="426"/>
        <w:rPr>
          <w:rStyle w:val="StyleBlack1"/>
          <w:sz w:val="18"/>
        </w:rPr>
      </w:pPr>
      <w:r w:rsidRPr="008108AD">
        <w:rPr>
          <w:rStyle w:val="StyleBlack1"/>
          <w:sz w:val="18"/>
        </w:rPr>
        <w:t>Επίσης, η τεχνική αξιολόγηση από την Επιτροπή, μπορεί να περιλαμβάνει δοκιμή (δοκιμές) επίδειξης, που και αυτή (αυτές) λαμβάνεται υπ’ όψη κατά την βαθμολόγηση. Ανεπιτυχή αποτελέσματα κατά την δοκιμή επίδειξης αποτελούν κριτήριο για τη δυσμενή βαθμολογία της προσφοράς από την Επιτροπή ή ακόμη και λόγο πλήρους απόρριψής της κατά την ελεύθερη κρίση της</w:t>
      </w:r>
    </w:p>
    <w:p w:rsidR="003400F9" w:rsidRPr="008108AD" w:rsidRDefault="003400F9" w:rsidP="008108AD">
      <w:pPr>
        <w:numPr>
          <w:ilvl w:val="0"/>
          <w:numId w:val="22"/>
        </w:numPr>
        <w:ind w:left="426"/>
        <w:rPr>
          <w:rStyle w:val="StyleBlack1"/>
          <w:sz w:val="18"/>
        </w:rPr>
      </w:pPr>
      <w:r w:rsidRPr="008108AD">
        <w:rPr>
          <w:rStyle w:val="StyleBlack1"/>
          <w:sz w:val="18"/>
        </w:rPr>
        <w:t xml:space="preserve">Προσφορές που τελικά υπολογίζονται να έχουν ίσο </w:t>
      </w:r>
      <w:r w:rsidRPr="008108AD">
        <w:rPr>
          <w:b/>
        </w:rPr>
        <w:t>Κ/Β</w:t>
      </w:r>
      <w:r w:rsidRPr="008108AD">
        <w:rPr>
          <w:rStyle w:val="StyleBlack1"/>
          <w:sz w:val="18"/>
        </w:rPr>
        <w:t xml:space="preserve">, θεωρούνται ως ίσες. Σε </w:t>
      </w:r>
      <w:r w:rsidRPr="008108AD">
        <w:t>περίπτωση</w:t>
      </w:r>
      <w:r w:rsidRPr="008108AD">
        <w:rPr>
          <w:rStyle w:val="StyleBlack1"/>
          <w:sz w:val="18"/>
        </w:rPr>
        <w:t xml:space="preserve"> ισοβαθμίας, αυτές κατατάσσονται κατά φθίνουσα σειρά της Τεχνικής Βαθμολογίας.</w:t>
      </w:r>
    </w:p>
    <w:p w:rsidR="003400F9" w:rsidRPr="008108AD" w:rsidRDefault="003400F9" w:rsidP="00D71936"/>
    <w:p w:rsidR="003400F9" w:rsidRPr="008108AD" w:rsidRDefault="003400F9" w:rsidP="00D71936">
      <w:pPr>
        <w:pStyle w:val="Heading1"/>
      </w:pPr>
      <w:bookmarkStart w:id="171" w:name="_Toc42314675"/>
      <w:bookmarkStart w:id="172" w:name="_Toc42325804"/>
      <w:bookmarkStart w:id="173" w:name="_Ref137270215"/>
      <w:r w:rsidRPr="008108AD">
        <w:br w:type="page"/>
      </w:r>
      <w:bookmarkStart w:id="174" w:name="_Toc391560513"/>
      <w:r w:rsidRPr="008108AD">
        <w:lastRenderedPageBreak/>
        <w:t>ΚΕΦΑΛΑΙΟ Δ: ΤΕΧΝΙΚΕΣ ΠΡΟΔΙΑΓΡΑΦΕΣ</w:t>
      </w:r>
      <w:bookmarkEnd w:id="171"/>
      <w:bookmarkEnd w:id="172"/>
      <w:bookmarkEnd w:id="173"/>
      <w:bookmarkEnd w:id="174"/>
    </w:p>
    <w:p w:rsidR="003400F9" w:rsidRPr="008108AD" w:rsidRDefault="003400F9" w:rsidP="00D71936">
      <w:pPr>
        <w:pStyle w:val="Heading2a"/>
      </w:pPr>
      <w:bookmarkStart w:id="175" w:name="_Toc42314676"/>
      <w:bookmarkStart w:id="176" w:name="_Toc42325805"/>
      <w:bookmarkStart w:id="177" w:name="_Toc391560514"/>
      <w:r w:rsidRPr="008108AD">
        <w:t>Τεχνικές Απαιτήσεις</w:t>
      </w:r>
      <w:bookmarkEnd w:id="175"/>
      <w:bookmarkEnd w:id="176"/>
      <w:bookmarkEnd w:id="177"/>
    </w:p>
    <w:p w:rsidR="003400F9" w:rsidRPr="008108AD" w:rsidRDefault="003400F9" w:rsidP="00D71936">
      <w:r w:rsidRPr="008108AD">
        <w:t>Αναλυτικά το αντικείμενο του παρόντος διαγωνισμού παρουσιάζεται σε πίνακες στα αντίστοιχα παραρτήματα:</w:t>
      </w:r>
    </w:p>
    <w:p w:rsidR="003400F9" w:rsidRPr="008108AD" w:rsidRDefault="003400F9" w:rsidP="008873F9">
      <w:pPr>
        <w:pStyle w:val="ListParagraph"/>
        <w:numPr>
          <w:ilvl w:val="0"/>
          <w:numId w:val="38"/>
        </w:numPr>
      </w:pPr>
      <w:r w:rsidRPr="008108AD">
        <w:t>Στους Πίνακες Προσφερόμενου Εξοπλισμού &amp; Λογισμικού καταγράφονται τα είδη (εξοπλισμός και λογισμικό) στις ποσότητες που απαιτούνται.</w:t>
      </w:r>
    </w:p>
    <w:p w:rsidR="003400F9" w:rsidRPr="008108AD" w:rsidRDefault="003400F9" w:rsidP="008873F9">
      <w:pPr>
        <w:pStyle w:val="ListParagraph"/>
        <w:numPr>
          <w:ilvl w:val="0"/>
          <w:numId w:val="38"/>
        </w:numPr>
      </w:pPr>
      <w:r w:rsidRPr="008108AD">
        <w:t>Στους Πίνακες Τεχνικών Χαρακτηριστικών &amp; Συμμόρφωσης</w:t>
      </w:r>
      <w:r w:rsidRPr="008108AD">
        <w:rPr>
          <w:smallCaps/>
        </w:rPr>
        <w:t xml:space="preserve"> </w:t>
      </w:r>
      <w:r w:rsidRPr="008108AD">
        <w:t>καταγράφονται οι τεχνικές προδιαγραφές για τον εξοπλισμό και το λογισμικό και οι απαιτήσεις για τις υπηρεσίες εγγύησης, υποστήριξης και συντήρησης.</w:t>
      </w:r>
    </w:p>
    <w:p w:rsidR="003400F9" w:rsidRPr="008108AD" w:rsidRDefault="003400F9" w:rsidP="00271D2F">
      <w:r w:rsidRPr="008108AD">
        <w:t>Για τον προσφερόμενοι εξοπλισμό θα πρέπει να εκπληρώνονται οι ακόλουθες γενικές απαιτήσεις:</w:t>
      </w:r>
    </w:p>
    <w:p w:rsidR="003400F9" w:rsidRPr="008108AD" w:rsidRDefault="003400F9" w:rsidP="008108AD">
      <w:pPr>
        <w:pStyle w:val="ListParagraph"/>
        <w:numPr>
          <w:ilvl w:val="0"/>
          <w:numId w:val="39"/>
        </w:numPr>
        <w:ind w:left="714" w:hanging="357"/>
        <w:contextualSpacing w:val="0"/>
      </w:pPr>
      <w:r w:rsidRPr="008108AD">
        <w:t xml:space="preserve">Το σύνολο του ενεργού εξοπλισμού θα πρέπει υποχρεωτικά να φέρει το σήμα </w:t>
      </w:r>
      <w:r w:rsidRPr="008108AD">
        <w:rPr>
          <w:lang w:val="en-US"/>
        </w:rPr>
        <w:t>CE</w:t>
      </w:r>
      <w:r w:rsidRPr="008108AD">
        <w:t>.</w:t>
      </w:r>
    </w:p>
    <w:p w:rsidR="003400F9" w:rsidRPr="008108AD" w:rsidRDefault="003400F9" w:rsidP="008108AD">
      <w:pPr>
        <w:pStyle w:val="ListParagraph"/>
        <w:numPr>
          <w:ilvl w:val="0"/>
          <w:numId w:val="39"/>
        </w:numPr>
        <w:ind w:left="714" w:hanging="357"/>
        <w:contextualSpacing w:val="0"/>
        <w:rPr>
          <w:i/>
        </w:rPr>
      </w:pPr>
      <w:r w:rsidRPr="008108AD">
        <w:t>Στην προσφορά θα πρέπει να συμπεριλαμβάνεται και το σύνολο των απαραίτητων καλωδίων για τις προβλεπόμενες συνδέσεις.</w:t>
      </w:r>
    </w:p>
    <w:p w:rsidR="003400F9" w:rsidRPr="008108AD" w:rsidRDefault="003400F9" w:rsidP="008108AD">
      <w:pPr>
        <w:pStyle w:val="ListParagraph"/>
        <w:numPr>
          <w:ilvl w:val="0"/>
          <w:numId w:val="39"/>
        </w:numPr>
        <w:ind w:left="714" w:hanging="357"/>
        <w:contextualSpacing w:val="0"/>
      </w:pPr>
      <w:r w:rsidRPr="008108AD">
        <w:t>Στην περίπτωση που ζητούνται συγκεκριμένα προϊόντα ή ανταλλακτικά ενός κατασκευαστή για να τοποθετηθούν ή να είναι συμβατά με υφιστάμενο εξοπλισμό, είναι δυνατό να προσφερθούν αντίστοιχα προϊόντα (</w:t>
      </w:r>
      <w:r w:rsidRPr="008108AD">
        <w:rPr>
          <w:lang w:val="en-US"/>
        </w:rPr>
        <w:t>part</w:t>
      </w:r>
      <w:r w:rsidRPr="008108AD">
        <w:t xml:space="preserve"> </w:t>
      </w:r>
      <w:r w:rsidRPr="008108AD">
        <w:rPr>
          <w:lang w:val="en-US"/>
        </w:rPr>
        <w:t>numbers</w:t>
      </w:r>
      <w:r w:rsidRPr="008108AD">
        <w:t xml:space="preserve">) του ιδίου κατασκευαστή με ισοδύναμα ή καλύτερα χαρακτηριστικά. Αυτό θα μπορούσε να συμβεί στις περιπτώσεις κατάργησης ενός προϊόντος, αντικατάστασης του από άλλο προϊόν, ή στην περίπτωση που επιθυμεί να προσφέρει προϊόντα καλύτερων τεχνικών χαρακτηριστικών. </w:t>
      </w:r>
    </w:p>
    <w:p w:rsidR="003400F9" w:rsidRPr="008108AD" w:rsidRDefault="003400F9" w:rsidP="008108AD">
      <w:pPr>
        <w:pStyle w:val="ListParagraph"/>
        <w:numPr>
          <w:ilvl w:val="0"/>
          <w:numId w:val="39"/>
        </w:numPr>
        <w:ind w:left="714" w:hanging="357"/>
        <w:contextualSpacing w:val="0"/>
      </w:pPr>
      <w:r w:rsidRPr="008108AD">
        <w:t>Σε κάθε περίπτωση το προσφερόμενο προϊόν θα πρέπει να είναι πλήρως συμβατό με την υφιστάμενη υποδομή, αν πρόκειται για επέκταση, αναβάθμιση η ανταλλακτικό και να εξασφαλίζει πλήρη λειτουργικότητα στην συσκευή που θα τοποθετηθεί.</w:t>
      </w:r>
    </w:p>
    <w:p w:rsidR="003400F9" w:rsidRPr="008108AD" w:rsidRDefault="003400F9" w:rsidP="00D71936">
      <w:pPr>
        <w:pStyle w:val="Heading2a"/>
      </w:pPr>
      <w:bookmarkStart w:id="178" w:name="_Toc391560515"/>
      <w:r w:rsidRPr="008108AD">
        <w:t>Αρχική Διάρθρωση Εξοπλισμού - Εγκατάσταση Εξοπλισμού</w:t>
      </w:r>
      <w:bookmarkEnd w:id="178"/>
    </w:p>
    <w:p w:rsidR="003400F9" w:rsidRPr="008108AD" w:rsidRDefault="003400F9" w:rsidP="009D3ED4">
      <w:r w:rsidRPr="008108AD">
        <w:t>Το αντικείμενο του έργου είναι η προμήθεια εξοπλισμού και λογισμικού, τα οποία θα παραδοθούν στις εγκαταστάσεις του ΙΤΥ</w:t>
      </w:r>
      <w:r w:rsidRPr="008108AD">
        <w:rPr>
          <w:lang w:val="en-US"/>
        </w:rPr>
        <w:t>E</w:t>
      </w:r>
      <w:r w:rsidRPr="008108AD">
        <w:t>, Ν. Καζαντζάκη, Πανεπιστημιούπολη Πατρών, Ρίο.</w:t>
      </w:r>
    </w:p>
    <w:p w:rsidR="003400F9" w:rsidRPr="008108AD" w:rsidRDefault="003400F9" w:rsidP="00D71936">
      <w:r w:rsidRPr="008108AD">
        <w:t xml:space="preserve">Η φυσική εγκατάσταση του εξοπλισμού και του λογισμικού θα γίνει από τον Αναθέτοντα. </w:t>
      </w:r>
    </w:p>
    <w:p w:rsidR="003400F9" w:rsidRPr="008108AD" w:rsidRDefault="003400F9" w:rsidP="00D71936">
      <w:r w:rsidRPr="008108AD">
        <w:rPr>
          <w:b/>
        </w:rPr>
        <w:t>Συνεπώς, δεν προβλέπονται διαδικασίες εγκατάστασης παρά μόνο προμήθεια του πιο κάτω αναλυτικά περιγραφόμενου εξοπλισμού και λογισμικού.</w:t>
      </w:r>
    </w:p>
    <w:p w:rsidR="003400F9" w:rsidRPr="008108AD" w:rsidRDefault="003400F9" w:rsidP="008B263B">
      <w:pPr>
        <w:pStyle w:val="Heading2a"/>
        <w:spacing w:before="120" w:after="120"/>
      </w:pPr>
      <w:r w:rsidRPr="008108AD">
        <w:br w:type="page"/>
      </w:r>
      <w:bookmarkStart w:id="179" w:name="_Toc391560516"/>
      <w:r w:rsidRPr="008108AD">
        <w:lastRenderedPageBreak/>
        <w:t>Τεχνική περιγραφή του έργου</w:t>
      </w:r>
      <w:bookmarkEnd w:id="179"/>
    </w:p>
    <w:p w:rsidR="003400F9" w:rsidRPr="008108AD" w:rsidRDefault="003400F9" w:rsidP="008B263B">
      <w:pPr>
        <w:pStyle w:val="Heading3"/>
        <w:spacing w:before="120"/>
      </w:pPr>
      <w:bookmarkStart w:id="180" w:name="_Toc391560517"/>
      <w:bookmarkStart w:id="181" w:name="_Toc42314678"/>
      <w:bookmarkStart w:id="182" w:name="_Toc42325807"/>
      <w:r w:rsidRPr="008108AD">
        <w:t>Γενική τεχνική περιγραφή</w:t>
      </w:r>
      <w:bookmarkEnd w:id="180"/>
    </w:p>
    <w:p w:rsidR="003400F9" w:rsidRPr="008108AD" w:rsidRDefault="003400F9" w:rsidP="004F2586">
      <w:r w:rsidRPr="008108AD">
        <w:t>Ο σκοπός του έργου είναι προμήθεια εξοπλισμού για τη φιλοξενία και την παροχή ηλεκτρονικών υπηρεσιών στα πλαίσια των πράξεων «Ανάπτυξη και Λειτουργία Δικτύου Πρόληψης και Αντιμετώπισης των φαινομένων Σχολικής Βίας και Εκφοβισμού –ΑΠ1, ΑΠ2» .</w:t>
      </w:r>
    </w:p>
    <w:p w:rsidR="003400F9" w:rsidRPr="008108AD" w:rsidRDefault="003400F9" w:rsidP="00D71936">
      <w:r w:rsidRPr="008108AD">
        <w:t xml:space="preserve">Αναλυτικά ο εξοπλισμός και το λογισμικό περιγράφεται στις παραγράφους που ακολουθούν ενώ οι τεχνικές προδιαγραφές που πρέπει να εκπληρώνονται βρίσκονται στο </w:t>
      </w:r>
      <w:r w:rsidRPr="008108AD">
        <w:fldChar w:fldCharType="begin"/>
      </w:r>
      <w:r w:rsidRPr="008108AD">
        <w:instrText xml:space="preserve"> REF _Ref137272213 \r \h </w:instrText>
      </w:r>
      <w:r w:rsidRPr="008108AD">
        <w:fldChar w:fldCharType="separate"/>
      </w:r>
      <w:r w:rsidRPr="008108AD">
        <w:t>ΠΑΡΑΡΤΗΜΑ III</w:t>
      </w:r>
      <w:r w:rsidRPr="008108AD">
        <w:fldChar w:fldCharType="end"/>
      </w:r>
      <w:r w:rsidRPr="008108AD">
        <w:t>.</w:t>
      </w:r>
    </w:p>
    <w:bookmarkEnd w:id="181"/>
    <w:bookmarkEnd w:id="182"/>
    <w:p w:rsidR="003400F9" w:rsidRPr="008108AD" w:rsidRDefault="003400F9" w:rsidP="00D71936">
      <w:r w:rsidRPr="008108AD">
        <w:t>Συγκεκριμένα ζητούνται τα ακόλουθα προϊόντα:</w:t>
      </w:r>
    </w:p>
    <w:p w:rsidR="003400F9" w:rsidRPr="008108AD" w:rsidRDefault="003400F9" w:rsidP="001E4E1B">
      <w:pPr>
        <w:pStyle w:val="ListParagraph"/>
        <w:numPr>
          <w:ilvl w:val="0"/>
          <w:numId w:val="43"/>
        </w:numPr>
      </w:pPr>
      <w:r w:rsidRPr="008108AD">
        <w:t>Εξυπηρετητές</w:t>
      </w:r>
    </w:p>
    <w:p w:rsidR="003400F9" w:rsidRPr="008108AD" w:rsidRDefault="003400F9" w:rsidP="001E4E1B">
      <w:pPr>
        <w:pStyle w:val="ListParagraph"/>
        <w:numPr>
          <w:ilvl w:val="0"/>
          <w:numId w:val="43"/>
        </w:numPr>
      </w:pPr>
      <w:r w:rsidRPr="008108AD">
        <w:t>Εξυπηρετητής αποθήκευσης - σύστημα εφεδρικών αντιγράφων ασφαλείας</w:t>
      </w:r>
    </w:p>
    <w:p w:rsidR="003400F9" w:rsidRPr="008108AD" w:rsidRDefault="003400F9" w:rsidP="001E4E1B">
      <w:pPr>
        <w:pStyle w:val="ListParagraph"/>
        <w:numPr>
          <w:ilvl w:val="0"/>
          <w:numId w:val="43"/>
        </w:numPr>
      </w:pPr>
      <w:r w:rsidRPr="008108AD">
        <w:t>Σύστημα αποθήκευσης δεδομένων – SAN Storage</w:t>
      </w:r>
    </w:p>
    <w:p w:rsidR="003400F9" w:rsidRPr="008108AD" w:rsidRDefault="003400F9" w:rsidP="00D71936">
      <w:r w:rsidRPr="008108AD">
        <w:t>Για τα προϊόντα δεν ζητούνται υπηρεσίες εγκατάστασης.</w:t>
      </w:r>
    </w:p>
    <w:p w:rsidR="003400F9" w:rsidRPr="008108AD" w:rsidRDefault="003400F9" w:rsidP="00D71936">
      <w:pPr>
        <w:sectPr w:rsidR="003400F9" w:rsidRPr="008108AD" w:rsidSect="00C26948">
          <w:headerReference w:type="even" r:id="rId14"/>
          <w:headerReference w:type="first" r:id="rId15"/>
          <w:pgSz w:w="11906" w:h="16838"/>
          <w:pgMar w:top="1588" w:right="1418" w:bottom="1814" w:left="1418" w:header="720" w:footer="720" w:gutter="284"/>
          <w:cols w:space="720"/>
          <w:docGrid w:linePitch="360"/>
        </w:sectPr>
      </w:pPr>
    </w:p>
    <w:p w:rsidR="003400F9" w:rsidRPr="008108AD" w:rsidRDefault="003400F9" w:rsidP="00D71936">
      <w:pPr>
        <w:pStyle w:val="annex1"/>
      </w:pPr>
      <w:bookmarkStart w:id="183" w:name="_Toc446214690"/>
      <w:bookmarkStart w:id="184" w:name="_Toc446923491"/>
      <w:bookmarkStart w:id="185" w:name="_Toc447286973"/>
      <w:bookmarkStart w:id="186" w:name="_Toc499100461"/>
      <w:bookmarkStart w:id="187" w:name="_Toc42314693"/>
      <w:bookmarkStart w:id="188" w:name="_Toc42325821"/>
      <w:bookmarkStart w:id="189" w:name="_Ref137272557"/>
      <w:bookmarkStart w:id="190" w:name="_Ref137272560"/>
      <w:bookmarkStart w:id="191" w:name="_Ref137272562"/>
      <w:bookmarkStart w:id="192" w:name="_Ref137272705"/>
      <w:bookmarkStart w:id="193" w:name="_Ref137272722"/>
      <w:bookmarkStart w:id="194" w:name="_Ref137273632"/>
      <w:bookmarkStart w:id="195" w:name="_Ref137274412"/>
      <w:bookmarkStart w:id="196" w:name="_Ref382229912"/>
      <w:bookmarkStart w:id="197" w:name="_Ref382229917"/>
      <w:bookmarkStart w:id="198" w:name="_Toc391560518"/>
      <w:r w:rsidRPr="008108AD">
        <w:lastRenderedPageBreak/>
        <w:t xml:space="preserve">Πίνακας Προσφερόμενου Εξοπλισμού &amp; </w:t>
      </w:r>
      <w:bookmarkEnd w:id="183"/>
      <w:bookmarkEnd w:id="184"/>
      <w:bookmarkEnd w:id="185"/>
      <w:bookmarkEnd w:id="186"/>
      <w:bookmarkEnd w:id="187"/>
      <w:bookmarkEnd w:id="188"/>
      <w:bookmarkEnd w:id="189"/>
      <w:bookmarkEnd w:id="190"/>
      <w:bookmarkEnd w:id="191"/>
      <w:bookmarkEnd w:id="192"/>
      <w:bookmarkEnd w:id="193"/>
      <w:bookmarkEnd w:id="194"/>
      <w:bookmarkEnd w:id="195"/>
      <w:r w:rsidRPr="008108AD">
        <w:t>Λογισμικού</w:t>
      </w:r>
      <w:bookmarkEnd w:id="196"/>
      <w:bookmarkEnd w:id="197"/>
      <w:r w:rsidRPr="008108AD">
        <w:t xml:space="preserve"> (Τμήμα 1)</w:t>
      </w:r>
      <w:bookmarkEnd w:id="198"/>
    </w:p>
    <w:tbl>
      <w:tblPr>
        <w:tblW w:w="4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3733"/>
        <w:gridCol w:w="2593"/>
        <w:gridCol w:w="1668"/>
        <w:gridCol w:w="3262"/>
        <w:gridCol w:w="1192"/>
      </w:tblGrid>
      <w:tr w:rsidR="003400F9" w:rsidRPr="008108AD" w:rsidTr="00000579">
        <w:trPr>
          <w:trHeight w:val="397"/>
          <w:tblHeader/>
          <w:jc w:val="center"/>
        </w:trPr>
        <w:tc>
          <w:tcPr>
            <w:tcW w:w="238" w:type="pct"/>
            <w:shd w:val="pct20" w:color="000000" w:fill="FFFFFF"/>
            <w:vAlign w:val="center"/>
          </w:tcPr>
          <w:p w:rsidR="003400F9" w:rsidRPr="008108AD" w:rsidRDefault="003400F9" w:rsidP="00480284">
            <w:pPr>
              <w:pStyle w:val="SmallLetters"/>
              <w:rPr>
                <w:rFonts w:eastAsia="Arial Unicode MS"/>
              </w:rPr>
            </w:pPr>
            <w:r w:rsidRPr="008108AD">
              <w:rPr>
                <w:rFonts w:eastAsia="Arial Unicode MS"/>
              </w:rPr>
              <w:t>Α/Α</w:t>
            </w:r>
          </w:p>
        </w:tc>
        <w:tc>
          <w:tcPr>
            <w:tcW w:w="1428" w:type="pct"/>
            <w:shd w:val="pct20" w:color="000000" w:fill="FFFFFF"/>
            <w:vAlign w:val="center"/>
          </w:tcPr>
          <w:p w:rsidR="003400F9" w:rsidRPr="008108AD" w:rsidRDefault="003400F9" w:rsidP="00A53E09">
            <w:pPr>
              <w:pStyle w:val="SmallLetters"/>
              <w:jc w:val="left"/>
              <w:rPr>
                <w:rFonts w:eastAsia="Arial Unicode MS"/>
              </w:rPr>
            </w:pPr>
            <w:r w:rsidRPr="008108AD">
              <w:rPr>
                <w:rFonts w:eastAsia="Arial Unicode MS"/>
              </w:rPr>
              <w:t>Προϊόν/Υπηρεσία</w:t>
            </w:r>
          </w:p>
        </w:tc>
        <w:tc>
          <w:tcPr>
            <w:tcW w:w="992" w:type="pct"/>
            <w:shd w:val="pct20" w:color="000000" w:fill="FFFFFF"/>
            <w:vAlign w:val="center"/>
          </w:tcPr>
          <w:p w:rsidR="003400F9" w:rsidRPr="008108AD" w:rsidRDefault="003400F9" w:rsidP="00A53E09">
            <w:pPr>
              <w:pStyle w:val="SmallLetters"/>
              <w:rPr>
                <w:rFonts w:eastAsia="Arial Unicode MS"/>
              </w:rPr>
            </w:pPr>
            <w:r w:rsidRPr="008108AD">
              <w:rPr>
                <w:rFonts w:eastAsia="Arial Unicode MS"/>
              </w:rPr>
              <w:t>Κατασκευαστής</w:t>
            </w:r>
          </w:p>
        </w:tc>
        <w:tc>
          <w:tcPr>
            <w:tcW w:w="638" w:type="pct"/>
            <w:shd w:val="pct20" w:color="000000" w:fill="FFFFFF"/>
            <w:vAlign w:val="center"/>
          </w:tcPr>
          <w:p w:rsidR="003400F9" w:rsidRPr="008108AD" w:rsidRDefault="003400F9" w:rsidP="00A53E09">
            <w:pPr>
              <w:pStyle w:val="SmallLetters"/>
              <w:rPr>
                <w:rFonts w:eastAsia="Arial Unicode MS"/>
              </w:rPr>
            </w:pPr>
            <w:r w:rsidRPr="008108AD">
              <w:rPr>
                <w:rFonts w:eastAsia="Arial Unicode MS"/>
              </w:rPr>
              <w:t>Κωδικός</w:t>
            </w:r>
            <w:r w:rsidRPr="008108AD">
              <w:rPr>
                <w:rFonts w:eastAsia="Arial Unicode MS"/>
              </w:rPr>
              <w:br/>
              <w:t>Κατασκευαστή</w:t>
            </w:r>
          </w:p>
        </w:tc>
        <w:tc>
          <w:tcPr>
            <w:tcW w:w="1248" w:type="pct"/>
            <w:shd w:val="pct20" w:color="000000" w:fill="FFFFFF"/>
            <w:vAlign w:val="center"/>
          </w:tcPr>
          <w:p w:rsidR="003400F9" w:rsidRPr="008108AD" w:rsidRDefault="003400F9" w:rsidP="00A53E09">
            <w:pPr>
              <w:pStyle w:val="SmallLetters"/>
              <w:jc w:val="left"/>
              <w:rPr>
                <w:rFonts w:eastAsia="Arial Unicode MS"/>
              </w:rPr>
            </w:pPr>
            <w:r w:rsidRPr="008108AD">
              <w:rPr>
                <w:rFonts w:eastAsia="Arial Unicode MS"/>
              </w:rPr>
              <w:t>Περιγραφή</w:t>
            </w:r>
          </w:p>
        </w:tc>
        <w:tc>
          <w:tcPr>
            <w:tcW w:w="456" w:type="pct"/>
            <w:shd w:val="pct20" w:color="000000" w:fill="FFFFFF"/>
            <w:vAlign w:val="center"/>
          </w:tcPr>
          <w:p w:rsidR="003400F9" w:rsidRPr="008108AD" w:rsidRDefault="003400F9" w:rsidP="00A53E09">
            <w:pPr>
              <w:pStyle w:val="SmallLetters"/>
              <w:rPr>
                <w:rFonts w:eastAsia="Arial Unicode MS"/>
              </w:rPr>
            </w:pPr>
            <w:r w:rsidRPr="008108AD">
              <w:rPr>
                <w:rFonts w:eastAsia="Arial Unicode MS"/>
              </w:rPr>
              <w:t>Ποσότητα</w:t>
            </w:r>
          </w:p>
        </w:tc>
      </w:tr>
      <w:tr w:rsidR="003400F9" w:rsidRPr="008108AD" w:rsidTr="00000579">
        <w:trPr>
          <w:trHeight w:val="680"/>
          <w:jc w:val="center"/>
        </w:trPr>
        <w:tc>
          <w:tcPr>
            <w:tcW w:w="238" w:type="pct"/>
            <w:vAlign w:val="center"/>
          </w:tcPr>
          <w:p w:rsidR="003400F9" w:rsidRPr="008108AD" w:rsidRDefault="003400F9" w:rsidP="00480284">
            <w:pPr>
              <w:jc w:val="center"/>
              <w:rPr>
                <w:rFonts w:ascii="Calibri" w:hAnsi="Calibri" w:cs="Calibri"/>
                <w:sz w:val="22"/>
                <w:szCs w:val="16"/>
              </w:rPr>
            </w:pPr>
            <w:r w:rsidRPr="008108AD">
              <w:rPr>
                <w:rFonts w:ascii="Calibri" w:hAnsi="Calibri" w:cs="Calibri"/>
                <w:sz w:val="22"/>
                <w:szCs w:val="16"/>
              </w:rPr>
              <w:t>1</w:t>
            </w:r>
          </w:p>
        </w:tc>
        <w:tc>
          <w:tcPr>
            <w:tcW w:w="1428" w:type="pct"/>
            <w:vAlign w:val="center"/>
          </w:tcPr>
          <w:p w:rsidR="003400F9" w:rsidRPr="008108AD" w:rsidRDefault="003400F9" w:rsidP="00DD232A">
            <w:r w:rsidRPr="008108AD">
              <w:t>Εξυπηρετητές</w:t>
            </w:r>
          </w:p>
        </w:tc>
        <w:tc>
          <w:tcPr>
            <w:tcW w:w="992" w:type="pct"/>
            <w:vAlign w:val="center"/>
          </w:tcPr>
          <w:p w:rsidR="003400F9" w:rsidRPr="008108AD" w:rsidRDefault="003400F9">
            <w:pPr>
              <w:rPr>
                <w:rFonts w:ascii="Calibri" w:hAnsi="Calibri" w:cs="Calibri"/>
                <w:color w:val="000000"/>
                <w:sz w:val="22"/>
              </w:rPr>
            </w:pPr>
          </w:p>
        </w:tc>
        <w:tc>
          <w:tcPr>
            <w:tcW w:w="638" w:type="pct"/>
            <w:vAlign w:val="center"/>
          </w:tcPr>
          <w:p w:rsidR="003400F9" w:rsidRPr="008108AD" w:rsidRDefault="003400F9" w:rsidP="00A53E09">
            <w:pPr>
              <w:spacing w:before="0" w:after="0"/>
              <w:jc w:val="center"/>
              <w:rPr>
                <w:rFonts w:cs="Arial"/>
                <w:sz w:val="16"/>
                <w:szCs w:val="16"/>
                <w:lang w:eastAsia="el-GR"/>
              </w:rPr>
            </w:pPr>
          </w:p>
        </w:tc>
        <w:tc>
          <w:tcPr>
            <w:tcW w:w="1248" w:type="pct"/>
            <w:vAlign w:val="center"/>
          </w:tcPr>
          <w:p w:rsidR="003400F9" w:rsidRPr="008108AD" w:rsidRDefault="003400F9" w:rsidP="00A53E09">
            <w:pPr>
              <w:spacing w:before="0" w:after="0"/>
              <w:jc w:val="left"/>
              <w:rPr>
                <w:rFonts w:cs="Arial"/>
                <w:sz w:val="16"/>
                <w:szCs w:val="16"/>
                <w:lang w:eastAsia="el-GR"/>
              </w:rPr>
            </w:pPr>
          </w:p>
        </w:tc>
        <w:tc>
          <w:tcPr>
            <w:tcW w:w="456" w:type="pct"/>
            <w:vAlign w:val="center"/>
          </w:tcPr>
          <w:p w:rsidR="003400F9" w:rsidRPr="008108AD" w:rsidRDefault="003400F9" w:rsidP="00A53E09">
            <w:pPr>
              <w:spacing w:before="0" w:after="0"/>
              <w:jc w:val="center"/>
              <w:rPr>
                <w:rFonts w:cs="Arial"/>
                <w:b/>
                <w:bCs/>
                <w:sz w:val="16"/>
                <w:szCs w:val="16"/>
                <w:lang w:val="en-US" w:eastAsia="el-GR"/>
              </w:rPr>
            </w:pPr>
            <w:r w:rsidRPr="008108AD">
              <w:rPr>
                <w:rFonts w:cs="Arial"/>
                <w:b/>
                <w:bCs/>
                <w:sz w:val="16"/>
                <w:szCs w:val="16"/>
                <w:lang w:val="en-US" w:eastAsia="el-GR"/>
              </w:rPr>
              <w:t>2</w:t>
            </w:r>
          </w:p>
        </w:tc>
      </w:tr>
      <w:tr w:rsidR="003400F9" w:rsidRPr="008108AD" w:rsidTr="00000579">
        <w:trPr>
          <w:trHeight w:val="680"/>
          <w:jc w:val="center"/>
        </w:trPr>
        <w:tc>
          <w:tcPr>
            <w:tcW w:w="238" w:type="pct"/>
            <w:vAlign w:val="center"/>
          </w:tcPr>
          <w:p w:rsidR="003400F9" w:rsidRPr="008108AD" w:rsidRDefault="003400F9" w:rsidP="00480284">
            <w:pPr>
              <w:jc w:val="center"/>
              <w:rPr>
                <w:rFonts w:ascii="Calibri" w:hAnsi="Calibri" w:cs="Calibri"/>
                <w:sz w:val="22"/>
                <w:szCs w:val="16"/>
              </w:rPr>
            </w:pPr>
            <w:r w:rsidRPr="008108AD">
              <w:rPr>
                <w:rFonts w:ascii="Calibri" w:hAnsi="Calibri" w:cs="Calibri"/>
                <w:sz w:val="22"/>
                <w:szCs w:val="16"/>
              </w:rPr>
              <w:t>2</w:t>
            </w:r>
          </w:p>
        </w:tc>
        <w:tc>
          <w:tcPr>
            <w:tcW w:w="1428" w:type="pct"/>
            <w:vAlign w:val="center"/>
          </w:tcPr>
          <w:p w:rsidR="003400F9" w:rsidRPr="008108AD" w:rsidRDefault="003400F9" w:rsidP="00306386">
            <w:pPr>
              <w:rPr>
                <w:rFonts w:ascii="Calibri" w:hAnsi="Calibri" w:cs="Calibri"/>
                <w:color w:val="000000"/>
                <w:sz w:val="22"/>
              </w:rPr>
            </w:pPr>
            <w:r w:rsidRPr="008108AD">
              <w:t>Εξυπηρετητής αποθήκευσης - σύστημα εφεδρικών αντιγράφων ασφαλείας</w:t>
            </w:r>
          </w:p>
        </w:tc>
        <w:tc>
          <w:tcPr>
            <w:tcW w:w="992" w:type="pct"/>
            <w:vAlign w:val="center"/>
          </w:tcPr>
          <w:p w:rsidR="003400F9" w:rsidRPr="008108AD" w:rsidRDefault="003400F9">
            <w:pPr>
              <w:rPr>
                <w:rFonts w:ascii="Calibri" w:hAnsi="Calibri" w:cs="Calibri"/>
                <w:color w:val="000000"/>
                <w:sz w:val="22"/>
              </w:rPr>
            </w:pPr>
          </w:p>
        </w:tc>
        <w:tc>
          <w:tcPr>
            <w:tcW w:w="638" w:type="pct"/>
            <w:vAlign w:val="center"/>
          </w:tcPr>
          <w:p w:rsidR="003400F9" w:rsidRPr="008108AD" w:rsidRDefault="003400F9" w:rsidP="00A53E09">
            <w:pPr>
              <w:spacing w:before="0" w:after="0"/>
              <w:jc w:val="center"/>
              <w:rPr>
                <w:rFonts w:cs="Arial"/>
                <w:sz w:val="16"/>
                <w:szCs w:val="16"/>
                <w:lang w:eastAsia="el-GR"/>
              </w:rPr>
            </w:pPr>
          </w:p>
        </w:tc>
        <w:tc>
          <w:tcPr>
            <w:tcW w:w="1248" w:type="pct"/>
            <w:vAlign w:val="center"/>
          </w:tcPr>
          <w:p w:rsidR="003400F9" w:rsidRPr="008108AD" w:rsidRDefault="003400F9" w:rsidP="00A53E09">
            <w:pPr>
              <w:spacing w:before="0" w:after="0"/>
              <w:jc w:val="left"/>
              <w:rPr>
                <w:rFonts w:cs="Arial"/>
                <w:sz w:val="16"/>
                <w:szCs w:val="16"/>
                <w:lang w:eastAsia="el-GR"/>
              </w:rPr>
            </w:pPr>
          </w:p>
        </w:tc>
        <w:tc>
          <w:tcPr>
            <w:tcW w:w="456" w:type="pct"/>
            <w:vAlign w:val="center"/>
          </w:tcPr>
          <w:p w:rsidR="003400F9" w:rsidRPr="008108AD" w:rsidRDefault="003400F9" w:rsidP="00A53E09">
            <w:pPr>
              <w:spacing w:before="0" w:after="0"/>
              <w:jc w:val="center"/>
              <w:rPr>
                <w:rFonts w:cs="Arial"/>
                <w:b/>
                <w:bCs/>
                <w:sz w:val="16"/>
                <w:szCs w:val="16"/>
                <w:lang w:val="en-US" w:eastAsia="el-GR"/>
              </w:rPr>
            </w:pPr>
            <w:r w:rsidRPr="008108AD">
              <w:rPr>
                <w:rFonts w:cs="Arial"/>
                <w:b/>
                <w:bCs/>
                <w:sz w:val="16"/>
                <w:szCs w:val="16"/>
                <w:lang w:val="en-US" w:eastAsia="el-GR"/>
              </w:rPr>
              <w:t>1</w:t>
            </w:r>
          </w:p>
        </w:tc>
      </w:tr>
    </w:tbl>
    <w:p w:rsidR="003400F9" w:rsidRPr="008108AD" w:rsidRDefault="003400F9" w:rsidP="00000579">
      <w:pPr>
        <w:pStyle w:val="Heading2"/>
      </w:pPr>
      <w:bookmarkStart w:id="199" w:name="_Ref137273000"/>
      <w:bookmarkStart w:id="200" w:name="_Ref137273090"/>
    </w:p>
    <w:p w:rsidR="003400F9" w:rsidRPr="008108AD" w:rsidRDefault="003400F9" w:rsidP="00000579">
      <w:pPr>
        <w:pStyle w:val="annex1"/>
      </w:pPr>
      <w:bookmarkStart w:id="201" w:name="_Ref390687429"/>
      <w:bookmarkStart w:id="202" w:name="_Ref390690464"/>
      <w:bookmarkStart w:id="203" w:name="_Toc391560519"/>
      <w:r w:rsidRPr="008108AD">
        <w:t>Πίνακας Προσφερόμενου Εξοπλισμού &amp; Λογισμικού</w:t>
      </w:r>
      <w:bookmarkEnd w:id="201"/>
      <w:r w:rsidRPr="008108AD">
        <w:t xml:space="preserve"> (Τμήμα 2)</w:t>
      </w:r>
      <w:bookmarkEnd w:id="202"/>
      <w:bookmarkEnd w:id="203"/>
    </w:p>
    <w:tbl>
      <w:tblPr>
        <w:tblW w:w="4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3733"/>
        <w:gridCol w:w="2593"/>
        <w:gridCol w:w="1668"/>
        <w:gridCol w:w="3262"/>
        <w:gridCol w:w="1192"/>
      </w:tblGrid>
      <w:tr w:rsidR="003400F9" w:rsidRPr="008108AD" w:rsidTr="00000579">
        <w:trPr>
          <w:trHeight w:val="397"/>
          <w:tblHeader/>
          <w:jc w:val="center"/>
        </w:trPr>
        <w:tc>
          <w:tcPr>
            <w:tcW w:w="238" w:type="pct"/>
            <w:shd w:val="pct20" w:color="000000" w:fill="FFFFFF"/>
            <w:vAlign w:val="center"/>
          </w:tcPr>
          <w:p w:rsidR="003400F9" w:rsidRPr="008108AD" w:rsidRDefault="003400F9" w:rsidP="00000579">
            <w:pPr>
              <w:pStyle w:val="SmallLetters"/>
              <w:rPr>
                <w:rFonts w:eastAsia="Arial Unicode MS"/>
              </w:rPr>
            </w:pPr>
            <w:r w:rsidRPr="008108AD">
              <w:rPr>
                <w:rFonts w:eastAsia="Arial Unicode MS"/>
              </w:rPr>
              <w:t>Α/Α</w:t>
            </w:r>
          </w:p>
        </w:tc>
        <w:tc>
          <w:tcPr>
            <w:tcW w:w="1428" w:type="pct"/>
            <w:shd w:val="pct20" w:color="000000" w:fill="FFFFFF"/>
            <w:vAlign w:val="center"/>
          </w:tcPr>
          <w:p w:rsidR="003400F9" w:rsidRPr="008108AD" w:rsidRDefault="003400F9" w:rsidP="00000579">
            <w:pPr>
              <w:pStyle w:val="SmallLetters"/>
              <w:jc w:val="left"/>
              <w:rPr>
                <w:rFonts w:eastAsia="Arial Unicode MS"/>
              </w:rPr>
            </w:pPr>
            <w:r w:rsidRPr="008108AD">
              <w:rPr>
                <w:rFonts w:eastAsia="Arial Unicode MS"/>
              </w:rPr>
              <w:t>Προϊόν/Υπηρεσία</w:t>
            </w:r>
          </w:p>
        </w:tc>
        <w:tc>
          <w:tcPr>
            <w:tcW w:w="992" w:type="pct"/>
            <w:shd w:val="pct20" w:color="000000" w:fill="FFFFFF"/>
            <w:vAlign w:val="center"/>
          </w:tcPr>
          <w:p w:rsidR="003400F9" w:rsidRPr="008108AD" w:rsidRDefault="003400F9" w:rsidP="00000579">
            <w:pPr>
              <w:pStyle w:val="SmallLetters"/>
              <w:rPr>
                <w:rFonts w:eastAsia="Arial Unicode MS"/>
              </w:rPr>
            </w:pPr>
            <w:r w:rsidRPr="008108AD">
              <w:rPr>
                <w:rFonts w:eastAsia="Arial Unicode MS"/>
              </w:rPr>
              <w:t>Κατασκευαστής</w:t>
            </w:r>
          </w:p>
        </w:tc>
        <w:tc>
          <w:tcPr>
            <w:tcW w:w="638" w:type="pct"/>
            <w:shd w:val="pct20" w:color="000000" w:fill="FFFFFF"/>
            <w:vAlign w:val="center"/>
          </w:tcPr>
          <w:p w:rsidR="003400F9" w:rsidRPr="008108AD" w:rsidRDefault="003400F9" w:rsidP="00000579">
            <w:pPr>
              <w:pStyle w:val="SmallLetters"/>
              <w:rPr>
                <w:rFonts w:eastAsia="Arial Unicode MS"/>
              </w:rPr>
            </w:pPr>
            <w:r w:rsidRPr="008108AD">
              <w:rPr>
                <w:rFonts w:eastAsia="Arial Unicode MS"/>
              </w:rPr>
              <w:t>Κωδικός</w:t>
            </w:r>
            <w:r w:rsidRPr="008108AD">
              <w:rPr>
                <w:rFonts w:eastAsia="Arial Unicode MS"/>
              </w:rPr>
              <w:br/>
              <w:t>Κατασκευαστή</w:t>
            </w:r>
          </w:p>
        </w:tc>
        <w:tc>
          <w:tcPr>
            <w:tcW w:w="1248" w:type="pct"/>
            <w:shd w:val="pct20" w:color="000000" w:fill="FFFFFF"/>
            <w:vAlign w:val="center"/>
          </w:tcPr>
          <w:p w:rsidR="003400F9" w:rsidRPr="008108AD" w:rsidRDefault="003400F9" w:rsidP="00000579">
            <w:pPr>
              <w:pStyle w:val="SmallLetters"/>
              <w:jc w:val="left"/>
              <w:rPr>
                <w:rFonts w:eastAsia="Arial Unicode MS"/>
              </w:rPr>
            </w:pPr>
            <w:r w:rsidRPr="008108AD">
              <w:rPr>
                <w:rFonts w:eastAsia="Arial Unicode MS"/>
              </w:rPr>
              <w:t>Περιγραφή</w:t>
            </w:r>
          </w:p>
        </w:tc>
        <w:tc>
          <w:tcPr>
            <w:tcW w:w="456" w:type="pct"/>
            <w:shd w:val="pct20" w:color="000000" w:fill="FFFFFF"/>
            <w:vAlign w:val="center"/>
          </w:tcPr>
          <w:p w:rsidR="003400F9" w:rsidRPr="008108AD" w:rsidRDefault="003400F9" w:rsidP="00000579">
            <w:pPr>
              <w:pStyle w:val="SmallLetters"/>
              <w:rPr>
                <w:rFonts w:eastAsia="Arial Unicode MS"/>
              </w:rPr>
            </w:pPr>
            <w:r w:rsidRPr="008108AD">
              <w:rPr>
                <w:rFonts w:eastAsia="Arial Unicode MS"/>
              </w:rPr>
              <w:t>Ποσότητα</w:t>
            </w:r>
          </w:p>
        </w:tc>
      </w:tr>
      <w:tr w:rsidR="003400F9" w:rsidRPr="008108AD" w:rsidTr="00000579">
        <w:trPr>
          <w:trHeight w:val="680"/>
          <w:jc w:val="center"/>
        </w:trPr>
        <w:tc>
          <w:tcPr>
            <w:tcW w:w="238" w:type="pct"/>
            <w:vAlign w:val="center"/>
          </w:tcPr>
          <w:p w:rsidR="003400F9" w:rsidRPr="008108AD" w:rsidRDefault="003400F9" w:rsidP="00000579">
            <w:pPr>
              <w:jc w:val="center"/>
              <w:rPr>
                <w:rFonts w:ascii="Calibri" w:hAnsi="Calibri" w:cs="Calibri"/>
                <w:sz w:val="22"/>
                <w:szCs w:val="16"/>
              </w:rPr>
            </w:pPr>
            <w:r w:rsidRPr="008108AD">
              <w:rPr>
                <w:rFonts w:ascii="Calibri" w:hAnsi="Calibri" w:cs="Calibri"/>
                <w:sz w:val="22"/>
                <w:szCs w:val="16"/>
              </w:rPr>
              <w:t>1</w:t>
            </w:r>
          </w:p>
        </w:tc>
        <w:tc>
          <w:tcPr>
            <w:tcW w:w="1428" w:type="pct"/>
            <w:vAlign w:val="center"/>
          </w:tcPr>
          <w:p w:rsidR="003400F9" w:rsidRPr="008108AD" w:rsidRDefault="003400F9" w:rsidP="00306386">
            <w:pPr>
              <w:rPr>
                <w:rFonts w:ascii="Calibri" w:hAnsi="Calibri" w:cs="Calibri"/>
                <w:color w:val="000000"/>
                <w:sz w:val="22"/>
              </w:rPr>
            </w:pPr>
            <w:r w:rsidRPr="008108AD">
              <w:t>Σύστημα αποθήκευσης δεδομένων – SAN Storage</w:t>
            </w:r>
          </w:p>
        </w:tc>
        <w:tc>
          <w:tcPr>
            <w:tcW w:w="992" w:type="pct"/>
            <w:vAlign w:val="center"/>
          </w:tcPr>
          <w:p w:rsidR="003400F9" w:rsidRPr="008108AD" w:rsidRDefault="003400F9" w:rsidP="00000579">
            <w:pPr>
              <w:rPr>
                <w:rFonts w:ascii="Calibri" w:hAnsi="Calibri" w:cs="Calibri"/>
                <w:color w:val="000000"/>
                <w:sz w:val="22"/>
              </w:rPr>
            </w:pPr>
          </w:p>
        </w:tc>
        <w:tc>
          <w:tcPr>
            <w:tcW w:w="638" w:type="pct"/>
            <w:vAlign w:val="center"/>
          </w:tcPr>
          <w:p w:rsidR="003400F9" w:rsidRPr="008108AD" w:rsidRDefault="003400F9" w:rsidP="00000579">
            <w:pPr>
              <w:rPr>
                <w:rFonts w:ascii="Arial Narrow" w:hAnsi="Arial Narrow" w:cs="Calibri"/>
                <w:color w:val="000000"/>
              </w:rPr>
            </w:pPr>
          </w:p>
        </w:tc>
        <w:tc>
          <w:tcPr>
            <w:tcW w:w="1248" w:type="pct"/>
            <w:vAlign w:val="center"/>
          </w:tcPr>
          <w:p w:rsidR="003400F9" w:rsidRPr="008108AD" w:rsidRDefault="003400F9" w:rsidP="00000579">
            <w:pPr>
              <w:rPr>
                <w:rFonts w:ascii="Arial Narrow" w:hAnsi="Arial Narrow" w:cs="Calibri"/>
              </w:rPr>
            </w:pPr>
          </w:p>
        </w:tc>
        <w:tc>
          <w:tcPr>
            <w:tcW w:w="456" w:type="pct"/>
            <w:vAlign w:val="center"/>
          </w:tcPr>
          <w:p w:rsidR="003400F9" w:rsidRPr="008108AD" w:rsidRDefault="003400F9" w:rsidP="00000579">
            <w:pPr>
              <w:spacing w:before="0" w:after="0"/>
              <w:jc w:val="center"/>
              <w:rPr>
                <w:rFonts w:cs="Arial"/>
                <w:b/>
                <w:bCs/>
                <w:sz w:val="16"/>
                <w:szCs w:val="16"/>
                <w:lang w:val="en-US" w:eastAsia="el-GR"/>
              </w:rPr>
            </w:pPr>
            <w:r w:rsidRPr="008108AD">
              <w:rPr>
                <w:rFonts w:cs="Arial"/>
                <w:b/>
                <w:bCs/>
                <w:sz w:val="16"/>
                <w:szCs w:val="16"/>
                <w:lang w:val="en-US" w:eastAsia="el-GR"/>
              </w:rPr>
              <w:t>1</w:t>
            </w:r>
          </w:p>
        </w:tc>
      </w:tr>
    </w:tbl>
    <w:p w:rsidR="003400F9" w:rsidRPr="008108AD" w:rsidRDefault="003400F9" w:rsidP="00000579"/>
    <w:p w:rsidR="003400F9" w:rsidRPr="008108AD" w:rsidRDefault="003400F9" w:rsidP="00000579"/>
    <w:p w:rsidR="003400F9" w:rsidRPr="008108AD" w:rsidRDefault="003400F9" w:rsidP="004207EE">
      <w:pPr>
        <w:spacing w:before="0" w:after="0"/>
        <w:jc w:val="left"/>
        <w:rPr>
          <w:b/>
          <w:sz w:val="28"/>
        </w:rPr>
      </w:pPr>
    </w:p>
    <w:p w:rsidR="003400F9" w:rsidRPr="008108AD" w:rsidRDefault="003400F9">
      <w:pPr>
        <w:spacing w:before="0" w:after="0"/>
        <w:jc w:val="left"/>
        <w:rPr>
          <w:b/>
          <w:sz w:val="28"/>
        </w:rPr>
      </w:pPr>
    </w:p>
    <w:p w:rsidR="003400F9" w:rsidRPr="008108AD" w:rsidRDefault="008108AD" w:rsidP="00DD232A">
      <w:pPr>
        <w:pStyle w:val="annex1"/>
      </w:pPr>
      <w:bookmarkStart w:id="204" w:name="_Ref137272213"/>
      <w:bookmarkStart w:id="205" w:name="_Ref137273014"/>
      <w:bookmarkStart w:id="206" w:name="_Ref137273056"/>
      <w:bookmarkStart w:id="207" w:name="_Ref137274426"/>
      <w:bookmarkStart w:id="208" w:name="_Toc391560520"/>
      <w:r>
        <w:br w:type="page"/>
      </w:r>
      <w:r w:rsidR="003400F9" w:rsidRPr="008108AD">
        <w:lastRenderedPageBreak/>
        <w:t>Πίνακες Τεχνικών Χαρακτηριστικών &amp; Συμμόρφωσης</w:t>
      </w:r>
      <w:bookmarkEnd w:id="204"/>
      <w:bookmarkEnd w:id="205"/>
      <w:bookmarkEnd w:id="206"/>
      <w:bookmarkEnd w:id="207"/>
      <w:r w:rsidR="003400F9" w:rsidRPr="008108AD">
        <w:t xml:space="preserve"> (Τμήμα 1 &amp; 2)</w:t>
      </w:r>
      <w:bookmarkEnd w:id="208"/>
    </w:p>
    <w:p w:rsidR="003400F9" w:rsidRPr="008108AD" w:rsidRDefault="003400F9" w:rsidP="00F13263">
      <w:pPr>
        <w:pStyle w:val="Heading2"/>
        <w:spacing w:before="0" w:after="120"/>
        <w:rPr>
          <w:bCs/>
        </w:rPr>
      </w:pPr>
      <w:bookmarkStart w:id="209" w:name="_Toc391560521"/>
      <w:r w:rsidRPr="008108AD">
        <w:rPr>
          <w:bCs/>
        </w:rPr>
        <w:t>Α. Πίνακες Τεχνικών Χαρακτηριστικών (ΠΤΧ)</w:t>
      </w:r>
      <w:bookmarkEnd w:id="199"/>
      <w:bookmarkEnd w:id="200"/>
      <w:bookmarkEnd w:id="209"/>
    </w:p>
    <w:p w:rsidR="003400F9" w:rsidRPr="008108AD" w:rsidRDefault="003400F9" w:rsidP="00F13263">
      <w:pPr>
        <w:spacing w:after="120"/>
        <w:rPr>
          <w:rFonts w:cs="Tahoma"/>
          <w:b/>
          <w:sz w:val="24"/>
          <w:u w:val="single"/>
        </w:rPr>
      </w:pPr>
      <w:bookmarkStart w:id="210" w:name="_Ref266279748"/>
      <w:bookmarkStart w:id="211" w:name="_Ref50783492"/>
      <w:r w:rsidRPr="008108AD">
        <w:rPr>
          <w:rFonts w:cs="Tahoma"/>
          <w:b/>
          <w:sz w:val="28"/>
          <w:u w:val="single"/>
        </w:rPr>
        <w:t>ΤΜΗΜΑ 1</w:t>
      </w:r>
    </w:p>
    <w:p w:rsidR="003400F9" w:rsidRPr="008108AD" w:rsidRDefault="003400F9" w:rsidP="00FA7EBA">
      <w:pPr>
        <w:pStyle w:val="Heading2"/>
        <w:rPr>
          <w:sz w:val="20"/>
          <w:szCs w:val="20"/>
        </w:rPr>
      </w:pPr>
      <w:bookmarkStart w:id="212" w:name="_Toc391560522"/>
      <w:r w:rsidRPr="008108AD">
        <w:rPr>
          <w:sz w:val="20"/>
          <w:szCs w:val="20"/>
        </w:rPr>
        <w:t>ΠΤΧ 1.1 : Εξυπηρετητές</w:t>
      </w:r>
      <w:bookmarkEnd w:id="212"/>
      <w:r w:rsidRPr="008108AD">
        <w:rPr>
          <w:sz w:val="20"/>
          <w:szCs w:val="20"/>
        </w:rPr>
        <w:t xml:space="preserve"> </w:t>
      </w:r>
    </w:p>
    <w:tbl>
      <w:tblPr>
        <w:tblW w:w="13669" w:type="dxa"/>
        <w:tblInd w:w="-10" w:type="dxa"/>
        <w:tblLayout w:type="fixed"/>
        <w:tblLook w:val="0000" w:firstRow="0" w:lastRow="0" w:firstColumn="0" w:lastColumn="0" w:noHBand="0" w:noVBand="0"/>
      </w:tblPr>
      <w:tblGrid>
        <w:gridCol w:w="1330"/>
        <w:gridCol w:w="6524"/>
        <w:gridCol w:w="1741"/>
        <w:gridCol w:w="1727"/>
        <w:gridCol w:w="2347"/>
      </w:tblGrid>
      <w:tr w:rsidR="003400F9" w:rsidRPr="008108AD" w:rsidTr="000C5D65">
        <w:trPr>
          <w:tblHeader/>
        </w:trPr>
        <w:tc>
          <w:tcPr>
            <w:tcW w:w="1330" w:type="dxa"/>
            <w:tcBorders>
              <w:top w:val="single" w:sz="4" w:space="0" w:color="000000"/>
              <w:left w:val="single" w:sz="4" w:space="0" w:color="000000"/>
              <w:bottom w:val="single" w:sz="4" w:space="0" w:color="000000"/>
            </w:tcBorders>
            <w:shd w:val="clear" w:color="auto" w:fill="999999"/>
            <w:vAlign w:val="center"/>
          </w:tcPr>
          <w:p w:rsidR="003400F9" w:rsidRPr="008108AD" w:rsidRDefault="003400F9" w:rsidP="000C5D65">
            <w:pPr>
              <w:snapToGrid w:val="0"/>
              <w:jc w:val="left"/>
              <w:rPr>
                <w:b/>
                <w:color w:val="000000"/>
                <w:sz w:val="16"/>
              </w:rPr>
            </w:pPr>
            <w:r w:rsidRPr="008108AD">
              <w:rPr>
                <w:b/>
                <w:color w:val="000000"/>
                <w:sz w:val="16"/>
              </w:rPr>
              <w:t>Α/Α</w:t>
            </w:r>
          </w:p>
        </w:tc>
        <w:tc>
          <w:tcPr>
            <w:tcW w:w="6524" w:type="dxa"/>
            <w:tcBorders>
              <w:top w:val="single" w:sz="4" w:space="0" w:color="000000"/>
              <w:left w:val="single" w:sz="4" w:space="0" w:color="000000"/>
              <w:bottom w:val="single" w:sz="4" w:space="0" w:color="000000"/>
            </w:tcBorders>
            <w:shd w:val="clear" w:color="auto" w:fill="999999"/>
            <w:vAlign w:val="center"/>
          </w:tcPr>
          <w:p w:rsidR="003400F9" w:rsidRPr="008108AD" w:rsidRDefault="003400F9" w:rsidP="000C5D65">
            <w:pPr>
              <w:snapToGrid w:val="0"/>
              <w:jc w:val="center"/>
              <w:rPr>
                <w:b/>
                <w:color w:val="000000"/>
                <w:sz w:val="16"/>
              </w:rPr>
            </w:pPr>
            <w:r w:rsidRPr="008108AD">
              <w:rPr>
                <w:b/>
                <w:color w:val="000000"/>
                <w:sz w:val="16"/>
              </w:rPr>
              <w:t>Περιγραφή / Προδιαγραφές</w:t>
            </w:r>
          </w:p>
        </w:tc>
        <w:tc>
          <w:tcPr>
            <w:tcW w:w="1741" w:type="dxa"/>
            <w:tcBorders>
              <w:top w:val="single" w:sz="4" w:space="0" w:color="000000"/>
              <w:left w:val="single" w:sz="4" w:space="0" w:color="000000"/>
              <w:bottom w:val="single" w:sz="4" w:space="0" w:color="000000"/>
            </w:tcBorders>
            <w:shd w:val="clear" w:color="auto" w:fill="999999"/>
          </w:tcPr>
          <w:p w:rsidR="003400F9" w:rsidRPr="008108AD" w:rsidRDefault="003400F9" w:rsidP="000C5D65">
            <w:pPr>
              <w:snapToGrid w:val="0"/>
              <w:jc w:val="center"/>
              <w:rPr>
                <w:b/>
                <w:sz w:val="16"/>
              </w:rPr>
            </w:pPr>
            <w:r w:rsidRPr="008108AD">
              <w:rPr>
                <w:b/>
                <w:sz w:val="16"/>
              </w:rPr>
              <w:t>Υποχρεωτική Απαίτηση</w:t>
            </w:r>
          </w:p>
        </w:tc>
        <w:tc>
          <w:tcPr>
            <w:tcW w:w="1727" w:type="dxa"/>
            <w:tcBorders>
              <w:top w:val="single" w:sz="4" w:space="0" w:color="000000"/>
              <w:left w:val="single" w:sz="4" w:space="0" w:color="000000"/>
              <w:bottom w:val="single" w:sz="4" w:space="0" w:color="000000"/>
            </w:tcBorders>
            <w:shd w:val="clear" w:color="auto" w:fill="999999"/>
          </w:tcPr>
          <w:p w:rsidR="003400F9" w:rsidRPr="008108AD" w:rsidRDefault="003400F9" w:rsidP="000C5D65">
            <w:pPr>
              <w:snapToGrid w:val="0"/>
              <w:jc w:val="center"/>
              <w:rPr>
                <w:b/>
                <w:sz w:val="16"/>
              </w:rPr>
            </w:pPr>
            <w:r w:rsidRPr="008108AD">
              <w:rPr>
                <w:b/>
                <w:sz w:val="16"/>
              </w:rPr>
              <w:t xml:space="preserve">Απάντηση </w:t>
            </w:r>
          </w:p>
        </w:tc>
        <w:tc>
          <w:tcPr>
            <w:tcW w:w="2347"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3400F9" w:rsidRPr="008108AD" w:rsidRDefault="003400F9" w:rsidP="000C5D65">
            <w:pPr>
              <w:snapToGrid w:val="0"/>
              <w:jc w:val="center"/>
              <w:rPr>
                <w:b/>
                <w:sz w:val="16"/>
              </w:rPr>
            </w:pPr>
            <w:r w:rsidRPr="008108AD">
              <w:rPr>
                <w:b/>
                <w:sz w:val="16"/>
              </w:rPr>
              <w:t>Παραπομπές &amp; Σχόλια</w:t>
            </w: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0C5D65">
            <w:pPr>
              <w:pStyle w:val="ListParagraph"/>
              <w:spacing w:line="360" w:lineRule="auto"/>
              <w:ind w:left="144"/>
              <w:rPr>
                <w:rFonts w:cs="Calibri"/>
                <w:b/>
              </w:rPr>
            </w:pPr>
            <w:r w:rsidRPr="008108AD">
              <w:rPr>
                <w:rFonts w:cs="Calibri"/>
                <w:b/>
                <w:lang w:val="en-US"/>
              </w:rPr>
              <w:t>SRV</w:t>
            </w: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r w:rsidRPr="008108AD">
              <w:t xml:space="preserve">Πρόκειται για εξυπηρετητή </w:t>
            </w:r>
            <w:r w:rsidRPr="008108AD">
              <w:rPr>
                <w:lang w:val="en-US"/>
              </w:rPr>
              <w:t>rack</w:t>
            </w:r>
            <w:r w:rsidRPr="008108AD">
              <w:t xml:space="preserve"> </w:t>
            </w:r>
            <w:r w:rsidRPr="008108AD">
              <w:rPr>
                <w:lang w:val="en-US"/>
              </w:rPr>
              <w:t>mounted</w:t>
            </w:r>
            <w:r w:rsidRPr="008108AD">
              <w:t xml:space="preserve"> &lt;=2</w:t>
            </w:r>
            <w:r w:rsidRPr="008108AD">
              <w:rPr>
                <w:lang w:val="en-US"/>
              </w:rPr>
              <w:t>U</w:t>
            </w:r>
            <w:r w:rsidRPr="008108AD">
              <w:t xml:space="preserve"> </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shd w:val="clear" w:color="auto" w:fill="D9D9D9"/>
            <w:vAlign w:val="center"/>
          </w:tcPr>
          <w:p w:rsidR="003400F9" w:rsidRPr="008108AD" w:rsidRDefault="003400F9" w:rsidP="008108AD">
            <w:pPr>
              <w:pStyle w:val="ListParagraph"/>
              <w:numPr>
                <w:ilvl w:val="0"/>
                <w:numId w:val="48"/>
              </w:numPr>
              <w:spacing w:before="0" w:after="0" w:line="360" w:lineRule="auto"/>
              <w:ind w:left="152"/>
              <w:rPr>
                <w:rFonts w:cs="Calibri"/>
              </w:rPr>
            </w:pPr>
          </w:p>
        </w:tc>
        <w:tc>
          <w:tcPr>
            <w:tcW w:w="6524" w:type="dxa"/>
            <w:tcBorders>
              <w:top w:val="single" w:sz="4" w:space="0" w:color="000000"/>
              <w:left w:val="single" w:sz="4" w:space="0" w:color="000000"/>
              <w:bottom w:val="single" w:sz="4" w:space="0" w:color="000000"/>
            </w:tcBorders>
            <w:shd w:val="clear" w:color="auto" w:fill="D9D9D9"/>
            <w:vAlign w:val="center"/>
          </w:tcPr>
          <w:p w:rsidR="003400F9" w:rsidRPr="008108AD" w:rsidRDefault="003400F9" w:rsidP="000C5D65">
            <w:pPr>
              <w:spacing w:after="120"/>
              <w:rPr>
                <w:rFonts w:cs="Tahoma"/>
                <w:b/>
              </w:rPr>
            </w:pPr>
            <w:r w:rsidRPr="008108AD">
              <w:rPr>
                <w:rFonts w:cs="Tahoma"/>
                <w:b/>
              </w:rPr>
              <w:t>Γενικά Χαρακτηριστικά</w:t>
            </w:r>
          </w:p>
        </w:tc>
        <w:tc>
          <w:tcPr>
            <w:tcW w:w="1741" w:type="dxa"/>
            <w:tcBorders>
              <w:top w:val="single" w:sz="4" w:space="0" w:color="000000"/>
              <w:left w:val="single" w:sz="4" w:space="0" w:color="000000"/>
              <w:bottom w:val="single" w:sz="4" w:space="0" w:color="000000"/>
            </w:tcBorders>
            <w:shd w:val="clear" w:color="auto" w:fill="D9D9D9"/>
            <w:vAlign w:val="center"/>
          </w:tcPr>
          <w:p w:rsidR="003400F9" w:rsidRPr="008108AD" w:rsidRDefault="003400F9" w:rsidP="000C5D65">
            <w:pPr>
              <w:spacing w:after="120"/>
              <w:jc w:val="center"/>
              <w:rPr>
                <w:rFonts w:cs="Tahoma"/>
              </w:rPr>
            </w:pPr>
          </w:p>
        </w:tc>
        <w:tc>
          <w:tcPr>
            <w:tcW w:w="1727" w:type="dxa"/>
            <w:tcBorders>
              <w:top w:val="single" w:sz="4" w:space="0" w:color="000000"/>
              <w:left w:val="single" w:sz="4" w:space="0" w:color="000000"/>
              <w:bottom w:val="single" w:sz="4" w:space="0" w:color="000000"/>
            </w:tcBorders>
            <w:shd w:val="clear" w:color="auto" w:fill="D9D9D9"/>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shd w:val="clear" w:color="auto" w:fill="D9D9D9"/>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10"/>
              <w:rPr>
                <w:rFonts w:cs="Calibri"/>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 xml:space="preserve">Κατάλληλος για προσαρμογή σε </w:t>
            </w:r>
            <w:r w:rsidRPr="008108AD">
              <w:rPr>
                <w:rFonts w:cs="Tahoma"/>
                <w:lang w:val="en-US"/>
              </w:rPr>
              <w:t>standard</w:t>
            </w:r>
            <w:r w:rsidRPr="008108AD">
              <w:rPr>
                <w:rFonts w:cs="Tahoma"/>
              </w:rPr>
              <w:t xml:space="preserve"> 19” </w:t>
            </w:r>
            <w:r w:rsidRPr="008108AD">
              <w:rPr>
                <w:rFonts w:cs="Tahoma"/>
                <w:lang w:val="en-US"/>
              </w:rPr>
              <w:t>EIA</w:t>
            </w:r>
            <w:r w:rsidRPr="008108AD">
              <w:rPr>
                <w:rFonts w:cs="Tahoma"/>
              </w:rPr>
              <w:t xml:space="preserve"> </w:t>
            </w:r>
            <w:r w:rsidRPr="008108AD">
              <w:rPr>
                <w:rFonts w:cs="Tahoma"/>
                <w:lang w:val="en-US"/>
              </w:rPr>
              <w:t>rack</w:t>
            </w:r>
            <w:r w:rsidRPr="008108AD">
              <w:rPr>
                <w:rFonts w:cs="Tahoma"/>
              </w:rPr>
              <w:t xml:space="preserve">. Να προσφερθούν και τα αντίστοιχα παρελκόμενα για την τοποθέτηση του στο </w:t>
            </w:r>
            <w:r w:rsidRPr="008108AD">
              <w:rPr>
                <w:rFonts w:cs="Tahoma"/>
                <w:lang w:val="en-US"/>
              </w:rPr>
              <w:t>Rack</w:t>
            </w:r>
            <w:r w:rsidRPr="008108AD">
              <w:rPr>
                <w:rFonts w:cs="Tahoma"/>
              </w:rPr>
              <w:t>.</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ΝΑΙ</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lang w:val="en-US"/>
              </w:rPr>
            </w:pPr>
            <w:r w:rsidRPr="008108AD">
              <w:rPr>
                <w:rFonts w:cs="Tahoma"/>
              </w:rPr>
              <w:t xml:space="preserve">Ύψος σε </w:t>
            </w:r>
            <w:r w:rsidRPr="008108AD">
              <w:rPr>
                <w:rFonts w:cs="Tahoma"/>
                <w:lang w:val="en-US"/>
              </w:rPr>
              <w:t>RU</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lang w:val="en-US"/>
              </w:rPr>
            </w:pPr>
            <w:r w:rsidRPr="008108AD">
              <w:rPr>
                <w:rFonts w:cs="Tahoma"/>
                <w:b/>
                <w:lang w:val="en-US"/>
              </w:rPr>
              <w:t>≤ 2 RU</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Λειτουργία με ηλεκτρική τροφοδοσία:</w:t>
            </w:r>
          </w:p>
          <w:p w:rsidR="003400F9" w:rsidRPr="008108AD" w:rsidRDefault="003400F9" w:rsidP="001E4E1B">
            <w:pPr>
              <w:numPr>
                <w:ilvl w:val="0"/>
                <w:numId w:val="49"/>
              </w:numPr>
              <w:spacing w:after="120"/>
              <w:rPr>
                <w:rFonts w:cs="Tahoma"/>
              </w:rPr>
            </w:pPr>
            <w:r w:rsidRPr="008108AD">
              <w:rPr>
                <w:rFonts w:cs="Tahoma"/>
              </w:rPr>
              <w:t xml:space="preserve">τάση 200-240 </w:t>
            </w:r>
            <w:r w:rsidRPr="008108AD">
              <w:rPr>
                <w:rFonts w:cs="Tahoma"/>
                <w:lang w:val="en-US"/>
              </w:rPr>
              <w:t>VAC</w:t>
            </w:r>
          </w:p>
          <w:p w:rsidR="003400F9" w:rsidRPr="008108AD" w:rsidRDefault="003400F9" w:rsidP="001E4E1B">
            <w:pPr>
              <w:numPr>
                <w:ilvl w:val="0"/>
                <w:numId w:val="49"/>
              </w:numPr>
              <w:spacing w:after="120"/>
              <w:rPr>
                <w:rFonts w:cs="Tahoma"/>
              </w:rPr>
            </w:pPr>
            <w:r w:rsidRPr="008108AD">
              <w:rPr>
                <w:rFonts w:cs="Tahoma"/>
              </w:rPr>
              <w:t>συχνότητα 50-60 Hz για AC</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lang w:val="en-US"/>
              </w:rPr>
            </w:pPr>
            <w:r w:rsidRPr="008108AD">
              <w:rPr>
                <w:rFonts w:cs="Tahoma"/>
                <w:b/>
                <w:lang w:val="en-US"/>
              </w:rPr>
              <w:t>NAI</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tcPr>
          <w:p w:rsidR="003400F9" w:rsidRPr="008108AD" w:rsidRDefault="003400F9" w:rsidP="000C5D65">
            <w:pPr>
              <w:spacing w:after="120"/>
              <w:rPr>
                <w:rFonts w:cs="Tahoma"/>
              </w:rPr>
            </w:pPr>
            <w:r w:rsidRPr="008108AD">
              <w:rPr>
                <w:rFonts w:cs="Tahoma"/>
              </w:rPr>
              <w:t xml:space="preserve">Ο εξυπηρετητής θα διαθέτει εφεδρεία με διπλά τροφοδοτικά, εφεδρικούς ανεμιστήρες, δίσκους σε διάταξη </w:t>
            </w:r>
            <w:r w:rsidRPr="008108AD">
              <w:rPr>
                <w:rFonts w:cs="Tahoma"/>
                <w:lang w:val="en-US"/>
              </w:rPr>
              <w:t>RAID</w:t>
            </w:r>
            <w:r w:rsidRPr="008108AD">
              <w:rPr>
                <w:rFonts w:cs="Tahoma"/>
              </w:rPr>
              <w:t xml:space="preserve"> και διπλές δικτυακές διασυνδέσεις. </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NAI</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Να αναγραφεί ο κατασκευαστής και το μοντέλο</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ΝΑΙ</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Ο εξυπηρετητής θα πρέπει να είναι σύγχρονης τεχνολογίας</w:t>
            </w:r>
          </w:p>
          <w:p w:rsidR="003400F9" w:rsidRPr="008108AD" w:rsidRDefault="003400F9" w:rsidP="000C5D65">
            <w:pPr>
              <w:spacing w:after="120"/>
              <w:rPr>
                <w:rFonts w:cs="Tahoma"/>
              </w:rPr>
            </w:pPr>
            <w:r w:rsidRPr="008108AD">
              <w:rPr>
                <w:rFonts w:cs="Tahoma"/>
              </w:rPr>
              <w:t>Να αναγραφεί ο χρόνος ανακοίνωσης του μοντέλου</w:t>
            </w:r>
          </w:p>
          <w:p w:rsidR="003400F9" w:rsidRPr="008108AD" w:rsidRDefault="003400F9" w:rsidP="000C5D65">
            <w:pPr>
              <w:spacing w:after="120"/>
              <w:rPr>
                <w:rFonts w:cs="Tahoma"/>
              </w:rPr>
            </w:pPr>
            <w:r w:rsidRPr="008108AD">
              <w:rPr>
                <w:rFonts w:cs="Tahoma"/>
              </w:rPr>
              <w:lastRenderedPageBreak/>
              <w:t xml:space="preserve"> </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lastRenderedPageBreak/>
              <w:t>ΝΑΙ</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Θα πρέπει να υπάρχει σχετική τεκμηρίωση από τον κατασκευαστή ότι :</w:t>
            </w:r>
          </w:p>
          <w:p w:rsidR="003400F9" w:rsidRPr="008108AD" w:rsidRDefault="003400F9" w:rsidP="001E4E1B">
            <w:pPr>
              <w:numPr>
                <w:ilvl w:val="0"/>
                <w:numId w:val="50"/>
              </w:numPr>
              <w:spacing w:after="120"/>
              <w:rPr>
                <w:rFonts w:cs="Tahoma"/>
              </w:rPr>
            </w:pPr>
            <w:r w:rsidRPr="008108AD">
              <w:rPr>
                <w:rFonts w:cs="Tahoma"/>
              </w:rPr>
              <w:t xml:space="preserve">Το μοντέλο βρίσκεται σε παραγωγή από τον κατασκευαστή την χρονική στιγμή υποβολής της προσφοράς. </w:t>
            </w:r>
          </w:p>
          <w:p w:rsidR="003400F9" w:rsidRPr="008108AD" w:rsidRDefault="003400F9" w:rsidP="001E4E1B">
            <w:pPr>
              <w:numPr>
                <w:ilvl w:val="0"/>
                <w:numId w:val="50"/>
              </w:numPr>
              <w:spacing w:after="120"/>
              <w:rPr>
                <w:rFonts w:cs="Tahoma"/>
              </w:rPr>
            </w:pPr>
            <w:r w:rsidRPr="008108AD">
              <w:rPr>
                <w:rFonts w:cs="Tahoma"/>
              </w:rPr>
              <w:t xml:space="preserve">Δεν έχει ανακοινωθεί παύση της παραγωγής του ή κατάσταση End Of Life. </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ΝΑΙ</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shd w:val="clear" w:color="auto" w:fill="D9D9D9"/>
            <w:vAlign w:val="center"/>
          </w:tcPr>
          <w:p w:rsidR="003400F9" w:rsidRPr="008108AD" w:rsidRDefault="003400F9" w:rsidP="008108AD">
            <w:pPr>
              <w:pStyle w:val="ListParagraph"/>
              <w:numPr>
                <w:ilvl w:val="0"/>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shd w:val="clear" w:color="auto" w:fill="D9D9D9"/>
            <w:vAlign w:val="center"/>
          </w:tcPr>
          <w:p w:rsidR="003400F9" w:rsidRPr="008108AD" w:rsidRDefault="003400F9" w:rsidP="000C5D65">
            <w:pPr>
              <w:spacing w:after="120"/>
              <w:rPr>
                <w:rFonts w:cs="Tahoma"/>
              </w:rPr>
            </w:pPr>
            <w:r w:rsidRPr="008108AD">
              <w:rPr>
                <w:rFonts w:cs="Tahoma"/>
                <w:b/>
              </w:rPr>
              <w:t>Εξελιγμένα χαρακτηριστικά διαχείρισης</w:t>
            </w:r>
          </w:p>
        </w:tc>
        <w:tc>
          <w:tcPr>
            <w:tcW w:w="1741" w:type="dxa"/>
            <w:tcBorders>
              <w:top w:val="single" w:sz="4" w:space="0" w:color="000000"/>
              <w:left w:val="single" w:sz="4" w:space="0" w:color="000000"/>
              <w:bottom w:val="single" w:sz="4" w:space="0" w:color="000000"/>
            </w:tcBorders>
            <w:shd w:val="clear" w:color="auto" w:fill="D9D9D9"/>
            <w:vAlign w:val="center"/>
          </w:tcPr>
          <w:p w:rsidR="003400F9" w:rsidRPr="008108AD" w:rsidRDefault="003400F9" w:rsidP="000C5D65">
            <w:pPr>
              <w:spacing w:after="120"/>
              <w:jc w:val="center"/>
              <w:rPr>
                <w:rFonts w:cs="Tahoma"/>
                <w:b/>
              </w:rPr>
            </w:pPr>
          </w:p>
        </w:tc>
        <w:tc>
          <w:tcPr>
            <w:tcW w:w="1727" w:type="dxa"/>
            <w:tcBorders>
              <w:top w:val="single" w:sz="4" w:space="0" w:color="000000"/>
              <w:left w:val="single" w:sz="4" w:space="0" w:color="000000"/>
              <w:bottom w:val="single" w:sz="4" w:space="0" w:color="000000"/>
            </w:tcBorders>
            <w:shd w:val="clear" w:color="auto" w:fill="D9D9D9"/>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shd w:val="clear" w:color="auto" w:fill="D9D9D9"/>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Δυνατότητα εξελιγμένου απομακρυσμένου ελέγχου (τηλεχειρισμού) και διαχείρισης για:</w:t>
            </w:r>
          </w:p>
          <w:p w:rsidR="003400F9" w:rsidRPr="008108AD" w:rsidRDefault="003400F9" w:rsidP="001E4E1B">
            <w:pPr>
              <w:numPr>
                <w:ilvl w:val="0"/>
                <w:numId w:val="50"/>
              </w:numPr>
              <w:spacing w:after="120"/>
              <w:rPr>
                <w:rFonts w:cs="Tahoma"/>
              </w:rPr>
            </w:pPr>
            <w:r w:rsidRPr="008108AD">
              <w:rPr>
                <w:rFonts w:cs="Tahoma"/>
              </w:rPr>
              <w:t>Υποστήριξη IPMI</w:t>
            </w:r>
          </w:p>
          <w:p w:rsidR="003400F9" w:rsidRPr="008108AD" w:rsidRDefault="003400F9" w:rsidP="001E4E1B">
            <w:pPr>
              <w:numPr>
                <w:ilvl w:val="0"/>
                <w:numId w:val="50"/>
              </w:numPr>
              <w:spacing w:after="120"/>
              <w:rPr>
                <w:rFonts w:cs="Tahoma"/>
              </w:rPr>
            </w:pPr>
            <w:r w:rsidRPr="008108AD">
              <w:rPr>
                <w:rFonts w:cs="Tahoma"/>
              </w:rPr>
              <w:t>Πλήρης απομακρυσμένος έλεγχος ακόμα και πριν το σύστημα να φορτώσει το λειτουργικό</w:t>
            </w:r>
          </w:p>
          <w:p w:rsidR="003400F9" w:rsidRPr="008108AD" w:rsidRDefault="003400F9" w:rsidP="001E4E1B">
            <w:pPr>
              <w:numPr>
                <w:ilvl w:val="0"/>
                <w:numId w:val="50"/>
              </w:numPr>
              <w:spacing w:after="120"/>
              <w:rPr>
                <w:rFonts w:cs="Tahoma"/>
              </w:rPr>
            </w:pPr>
            <w:r w:rsidRPr="008108AD">
              <w:rPr>
                <w:rFonts w:cs="Tahoma"/>
              </w:rPr>
              <w:t>Απομακρυσμένος έλεγχος της τροφοδοσίας με δυνατότητα power off/on</w:t>
            </w:r>
          </w:p>
          <w:p w:rsidR="003400F9" w:rsidRPr="008108AD" w:rsidRDefault="003400F9" w:rsidP="001E4E1B">
            <w:pPr>
              <w:numPr>
                <w:ilvl w:val="0"/>
                <w:numId w:val="50"/>
              </w:numPr>
              <w:spacing w:after="120"/>
              <w:rPr>
                <w:rFonts w:cs="Tahoma"/>
              </w:rPr>
            </w:pPr>
            <w:r w:rsidRPr="008108AD">
              <w:rPr>
                <w:rFonts w:cs="Tahoma"/>
              </w:rPr>
              <w:t>Δυνατότητα ψυχρής επανεκκίνησης αν το σύστημα δεν αποκρίνεται</w:t>
            </w:r>
          </w:p>
          <w:p w:rsidR="003400F9" w:rsidRPr="008108AD" w:rsidRDefault="003400F9" w:rsidP="001E4E1B">
            <w:pPr>
              <w:numPr>
                <w:ilvl w:val="0"/>
                <w:numId w:val="50"/>
              </w:numPr>
              <w:spacing w:after="120"/>
              <w:rPr>
                <w:rFonts w:cs="Tahoma"/>
              </w:rPr>
            </w:pPr>
            <w:r w:rsidRPr="008108AD">
              <w:rPr>
                <w:rFonts w:cs="Tahoma"/>
              </w:rPr>
              <w:t>Παρακολούθηση και έλεγχος της διαδικασίας εκκίνησης</w:t>
            </w:r>
          </w:p>
          <w:p w:rsidR="003400F9" w:rsidRPr="008108AD" w:rsidRDefault="003400F9" w:rsidP="001E4E1B">
            <w:pPr>
              <w:numPr>
                <w:ilvl w:val="0"/>
                <w:numId w:val="50"/>
              </w:numPr>
              <w:spacing w:after="120"/>
              <w:rPr>
                <w:rFonts w:cs="Tahoma"/>
              </w:rPr>
            </w:pPr>
            <w:r w:rsidRPr="008108AD">
              <w:rPr>
                <w:rFonts w:cs="Tahoma"/>
              </w:rPr>
              <w:t>Remote boot μέσω δικτύου και δυνατότητα εγκατάστασης του λειτουργικού μέσω δικτύου</w:t>
            </w:r>
          </w:p>
          <w:p w:rsidR="003400F9" w:rsidRPr="008108AD" w:rsidRDefault="003400F9" w:rsidP="001E4E1B">
            <w:pPr>
              <w:numPr>
                <w:ilvl w:val="0"/>
                <w:numId w:val="50"/>
              </w:numPr>
              <w:spacing w:after="120"/>
              <w:rPr>
                <w:rFonts w:cs="Tahoma"/>
              </w:rPr>
            </w:pPr>
            <w:r w:rsidRPr="008108AD">
              <w:rPr>
                <w:rFonts w:cs="Tahoma"/>
              </w:rPr>
              <w:t>Υποστήριξη απομακρυσμένων μέσων (remote media) για την εγκατάσταση λειτουργικού ή τις εργασίες συντήρησης.</w:t>
            </w:r>
          </w:p>
          <w:p w:rsidR="003400F9" w:rsidRPr="008108AD" w:rsidRDefault="003400F9" w:rsidP="001E4E1B">
            <w:pPr>
              <w:numPr>
                <w:ilvl w:val="0"/>
                <w:numId w:val="50"/>
              </w:numPr>
              <w:spacing w:after="120"/>
              <w:rPr>
                <w:rFonts w:cs="Tahoma"/>
              </w:rPr>
            </w:pPr>
            <w:r w:rsidRPr="008108AD">
              <w:rPr>
                <w:rFonts w:cs="Tahoma"/>
              </w:rPr>
              <w:t>Πρόσβαση στην console του λειτουργικού συστήματος με γραφικό περιβάλλον</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ΝΑΙ</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Παρακολούθηση παραμέτρων της κατάστασης λειτουργίας του υλικού του (τροφοδοτικό, επεξεργαστής, μνήμη)</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ΝΑΙ</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Για την απομακρυσμένη διαχείριση και τον ενσωματωμένο σχετικό ελεγκτή θα παρέχονται όλες τις άδειες (licenses) που χρειάζονται για την εκπλήρωση των πιο πάνω απαιτήσεων.</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ΝΑΙ</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shd w:val="clear" w:color="auto" w:fill="D9D9D9"/>
            <w:vAlign w:val="center"/>
          </w:tcPr>
          <w:p w:rsidR="003400F9" w:rsidRPr="008108AD" w:rsidRDefault="003400F9" w:rsidP="008108AD">
            <w:pPr>
              <w:pStyle w:val="ListParagraph"/>
              <w:numPr>
                <w:ilvl w:val="0"/>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shd w:val="clear" w:color="auto" w:fill="D9D9D9"/>
            <w:vAlign w:val="center"/>
          </w:tcPr>
          <w:p w:rsidR="003400F9" w:rsidRPr="008108AD" w:rsidRDefault="003400F9" w:rsidP="000C5D65">
            <w:pPr>
              <w:spacing w:after="120"/>
              <w:rPr>
                <w:rFonts w:cs="Tahoma"/>
              </w:rPr>
            </w:pPr>
            <w:r w:rsidRPr="008108AD">
              <w:rPr>
                <w:rFonts w:cs="Tahoma"/>
                <w:b/>
              </w:rPr>
              <w:t>Κεντρική Μονάδα Επεξεργασίας (CPU)</w:t>
            </w:r>
          </w:p>
        </w:tc>
        <w:tc>
          <w:tcPr>
            <w:tcW w:w="1741" w:type="dxa"/>
            <w:tcBorders>
              <w:top w:val="single" w:sz="4" w:space="0" w:color="000000"/>
              <w:left w:val="single" w:sz="4" w:space="0" w:color="000000"/>
              <w:bottom w:val="single" w:sz="4" w:space="0" w:color="000000"/>
            </w:tcBorders>
            <w:shd w:val="clear" w:color="auto" w:fill="D9D9D9"/>
            <w:vAlign w:val="center"/>
          </w:tcPr>
          <w:p w:rsidR="003400F9" w:rsidRPr="008108AD" w:rsidRDefault="003400F9" w:rsidP="000C5D65">
            <w:pPr>
              <w:spacing w:after="120"/>
              <w:jc w:val="center"/>
              <w:rPr>
                <w:rFonts w:cs="Tahoma"/>
                <w:b/>
              </w:rPr>
            </w:pPr>
          </w:p>
        </w:tc>
        <w:tc>
          <w:tcPr>
            <w:tcW w:w="1727" w:type="dxa"/>
            <w:tcBorders>
              <w:top w:val="single" w:sz="4" w:space="0" w:color="000000"/>
              <w:left w:val="single" w:sz="4" w:space="0" w:color="000000"/>
              <w:bottom w:val="single" w:sz="4" w:space="0" w:color="000000"/>
            </w:tcBorders>
            <w:shd w:val="clear" w:color="auto" w:fill="D9D9D9"/>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shd w:val="clear" w:color="auto" w:fill="D9D9D9"/>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Να αναφερθεί ο τύπος CPU (Συνοπτική περιγραφή της αρχιτεκτονικής της CPU)</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ΝΑΙ</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 xml:space="preserve">H κάθε CPU να είναι τεχνολογίας x64 </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ΝΑΙ</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 xml:space="preserve">Υποστήριξη πολλαπλών CPUs </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ΝΑΙ</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 xml:space="preserve">Προσφερόμενες CPU </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2</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 xml:space="preserve">Προσφερόμενοι επεξεργαστικοί πυρήνες (cores) για κάθε CPU </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&gt;=8</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Clock Rate (GHz) (Να αναφερθεί)</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ΝΑΙ</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 xml:space="preserve">Υποστήριξη Instruction set 64-Bit </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ΝΑΙ</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Επιδόσεις:</w:t>
            </w:r>
          </w:p>
          <w:p w:rsidR="003400F9" w:rsidRPr="008108AD" w:rsidRDefault="003400F9" w:rsidP="000C5D65">
            <w:pPr>
              <w:spacing w:after="120"/>
              <w:rPr>
                <w:rFonts w:cs="Tahoma"/>
              </w:rPr>
            </w:pPr>
            <w:r w:rsidRPr="008108AD">
              <w:rPr>
                <w:rFonts w:cs="Tahoma"/>
              </w:rPr>
              <w:t xml:space="preserve">Οι προσφερόμενοι </w:t>
            </w:r>
            <w:r w:rsidRPr="008108AD">
              <w:rPr>
                <w:rFonts w:cs="Tahoma"/>
                <w:lang w:val="en-US"/>
              </w:rPr>
              <w:t>servers</w:t>
            </w:r>
            <w:r w:rsidRPr="008108AD">
              <w:rPr>
                <w:rFonts w:cs="Tahoma"/>
              </w:rPr>
              <w:t xml:space="preserve"> θα πρέπει να έχουν δείκτη επιδόσεων</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ΝΑΙ</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2"/>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1E4E1B">
            <w:pPr>
              <w:numPr>
                <w:ilvl w:val="0"/>
                <w:numId w:val="51"/>
              </w:numPr>
              <w:spacing w:after="120"/>
              <w:rPr>
                <w:rFonts w:cs="Tahoma"/>
                <w:lang w:val="en-US"/>
              </w:rPr>
            </w:pPr>
            <w:r w:rsidRPr="008108AD">
              <w:rPr>
                <w:rFonts w:cs="Tahoma"/>
                <w:lang w:val="en-US"/>
              </w:rPr>
              <w:t>SPEC CPU2006 SPECint RATE (BASELINE)</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≥500</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2"/>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1E4E1B">
            <w:pPr>
              <w:numPr>
                <w:ilvl w:val="0"/>
                <w:numId w:val="51"/>
              </w:numPr>
              <w:spacing w:after="120"/>
              <w:rPr>
                <w:rFonts w:cs="Tahoma"/>
                <w:lang w:val="en-US"/>
              </w:rPr>
            </w:pPr>
            <w:r w:rsidRPr="008108AD">
              <w:rPr>
                <w:rFonts w:cs="Tahoma"/>
                <w:lang w:val="en-US"/>
              </w:rPr>
              <w:t>SPEC CPU2006 SPECfp RATE (BASELINE)</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≥4</w:t>
            </w:r>
            <w:r w:rsidRPr="008108AD">
              <w:rPr>
                <w:rFonts w:cs="Tahoma"/>
                <w:b/>
                <w:lang w:val="en-US"/>
              </w:rPr>
              <w:t>2</w:t>
            </w:r>
            <w:r w:rsidRPr="008108AD">
              <w:rPr>
                <w:rFonts w:cs="Tahoma"/>
                <w:b/>
              </w:rPr>
              <w:t>0</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lang w:val="en-US"/>
              </w:rPr>
            </w:pPr>
            <w:r w:rsidRPr="008108AD">
              <w:rPr>
                <w:rFonts w:cs="Tahoma"/>
                <w:lang w:val="en-US"/>
              </w:rPr>
              <w:t>On-chip Cache (Level-1 Cache) Size (</w:t>
            </w:r>
            <w:r w:rsidRPr="008108AD">
              <w:rPr>
                <w:rFonts w:cs="Tahoma"/>
              </w:rPr>
              <w:t>ΚΒ</w:t>
            </w:r>
            <w:r w:rsidRPr="008108AD">
              <w:rPr>
                <w:rFonts w:cs="Tahoma"/>
                <w:lang w:val="en-US"/>
              </w:rPr>
              <w:t>) (</w:t>
            </w:r>
            <w:r w:rsidRPr="008108AD">
              <w:rPr>
                <w:rFonts w:cs="Tahoma"/>
              </w:rPr>
              <w:t>Να</w:t>
            </w:r>
            <w:r w:rsidRPr="008108AD">
              <w:rPr>
                <w:rFonts w:cs="Tahoma"/>
                <w:lang w:val="en-US"/>
              </w:rPr>
              <w:t xml:space="preserve"> </w:t>
            </w:r>
            <w:r w:rsidRPr="008108AD">
              <w:rPr>
                <w:rFonts w:cs="Tahoma"/>
              </w:rPr>
              <w:t>αναφερθεί</w:t>
            </w:r>
            <w:r w:rsidRPr="008108AD">
              <w:rPr>
                <w:rFonts w:cs="Tahoma"/>
                <w:lang w:val="en-US"/>
              </w:rPr>
              <w:t>)</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ΝΑΙ</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lang w:val="en-US"/>
              </w:rPr>
            </w:pPr>
            <w:r w:rsidRPr="008108AD">
              <w:rPr>
                <w:rFonts w:cs="Tahoma"/>
                <w:lang w:val="en-US"/>
              </w:rPr>
              <w:t>On-board Cache (Level-2 Cache) Size (MB) (</w:t>
            </w:r>
            <w:r w:rsidRPr="008108AD">
              <w:rPr>
                <w:rFonts w:cs="Tahoma"/>
              </w:rPr>
              <w:t>Να</w:t>
            </w:r>
            <w:r w:rsidRPr="008108AD">
              <w:rPr>
                <w:rFonts w:cs="Tahoma"/>
                <w:lang w:val="en-US"/>
              </w:rPr>
              <w:t xml:space="preserve"> </w:t>
            </w:r>
            <w:r w:rsidRPr="008108AD">
              <w:rPr>
                <w:rFonts w:cs="Tahoma"/>
              </w:rPr>
              <w:t>αναφερθεί</w:t>
            </w:r>
            <w:r w:rsidRPr="008108AD">
              <w:rPr>
                <w:rFonts w:cs="Tahoma"/>
                <w:lang w:val="en-US"/>
              </w:rPr>
              <w:t>)</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ΝΑΙ</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shd w:val="clear" w:color="auto" w:fill="D9D9D9"/>
            <w:vAlign w:val="center"/>
          </w:tcPr>
          <w:p w:rsidR="003400F9" w:rsidRPr="008108AD" w:rsidRDefault="003400F9" w:rsidP="008108AD">
            <w:pPr>
              <w:pStyle w:val="ListParagraph"/>
              <w:numPr>
                <w:ilvl w:val="0"/>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shd w:val="clear" w:color="auto" w:fill="D9D9D9"/>
            <w:vAlign w:val="center"/>
          </w:tcPr>
          <w:p w:rsidR="003400F9" w:rsidRPr="008108AD" w:rsidRDefault="003400F9" w:rsidP="000C5D65">
            <w:pPr>
              <w:spacing w:after="120"/>
              <w:rPr>
                <w:rFonts w:cs="Tahoma"/>
              </w:rPr>
            </w:pPr>
            <w:r w:rsidRPr="008108AD">
              <w:rPr>
                <w:rFonts w:cs="Tahoma"/>
                <w:b/>
              </w:rPr>
              <w:t>Κύρια Μνήμη (Main Memory)</w:t>
            </w:r>
          </w:p>
        </w:tc>
        <w:tc>
          <w:tcPr>
            <w:tcW w:w="1741" w:type="dxa"/>
            <w:tcBorders>
              <w:top w:val="single" w:sz="4" w:space="0" w:color="000000"/>
              <w:left w:val="single" w:sz="4" w:space="0" w:color="000000"/>
              <w:bottom w:val="single" w:sz="4" w:space="0" w:color="000000"/>
            </w:tcBorders>
            <w:shd w:val="clear" w:color="auto" w:fill="D9D9D9"/>
            <w:vAlign w:val="center"/>
          </w:tcPr>
          <w:p w:rsidR="003400F9" w:rsidRPr="008108AD" w:rsidRDefault="003400F9" w:rsidP="000C5D65">
            <w:pPr>
              <w:spacing w:after="120"/>
              <w:jc w:val="center"/>
              <w:rPr>
                <w:rFonts w:cs="Tahoma"/>
                <w:b/>
              </w:rPr>
            </w:pPr>
          </w:p>
        </w:tc>
        <w:tc>
          <w:tcPr>
            <w:tcW w:w="1727" w:type="dxa"/>
            <w:tcBorders>
              <w:top w:val="single" w:sz="4" w:space="0" w:color="000000"/>
              <w:left w:val="single" w:sz="4" w:space="0" w:color="000000"/>
              <w:bottom w:val="single" w:sz="4" w:space="0" w:color="000000"/>
            </w:tcBorders>
            <w:shd w:val="clear" w:color="auto" w:fill="D9D9D9"/>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shd w:val="clear" w:color="auto" w:fill="D9D9D9"/>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 xml:space="preserve">Ελάχιστη μνήμη ανά εξυπηρετητή </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≥128GB</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 xml:space="preserve">Nα αναφερθεί το μέγεθος προσφερόμενης μνήμης (GB) σε κάθε </w:t>
            </w:r>
            <w:r w:rsidRPr="008108AD">
              <w:rPr>
                <w:rFonts w:cs="Tahoma"/>
                <w:lang w:val="en-US"/>
              </w:rPr>
              <w:lastRenderedPageBreak/>
              <w:t>server</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lastRenderedPageBreak/>
              <w:t>ΝΑΙ</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Προσφερόμενα αρθρώματα μνήμης μεγέθους</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w:t>
            </w:r>
            <w:r w:rsidRPr="008108AD">
              <w:rPr>
                <w:rFonts w:cs="Tahoma"/>
                <w:b/>
                <w:lang w:val="en-US"/>
              </w:rPr>
              <w:t>16</w:t>
            </w:r>
            <w:r w:rsidRPr="008108AD">
              <w:rPr>
                <w:rFonts w:cs="Tahoma"/>
                <w:b/>
              </w:rPr>
              <w:t xml:space="preserve"> GB</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Τεχνική διόρθωσης λαθών (π.χ. ECC ή EDAC να αναφερθεί)</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NAI</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Δυνατότητα διπλασιασμού της μνήμης χωρίς την αφαίρεση των υφιστάμενων αρθρωμάτων.</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ΝΑΙ</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shd w:val="clear" w:color="auto" w:fill="D9D9D9"/>
            <w:vAlign w:val="center"/>
          </w:tcPr>
          <w:p w:rsidR="003400F9" w:rsidRPr="008108AD" w:rsidRDefault="003400F9" w:rsidP="008108AD">
            <w:pPr>
              <w:pStyle w:val="ListParagraph"/>
              <w:numPr>
                <w:ilvl w:val="0"/>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shd w:val="clear" w:color="auto" w:fill="D9D9D9"/>
            <w:vAlign w:val="center"/>
          </w:tcPr>
          <w:p w:rsidR="003400F9" w:rsidRPr="008108AD" w:rsidRDefault="003400F9" w:rsidP="000C5D65">
            <w:pPr>
              <w:spacing w:after="120"/>
              <w:rPr>
                <w:rFonts w:cs="Tahoma"/>
              </w:rPr>
            </w:pPr>
            <w:r w:rsidRPr="008108AD">
              <w:rPr>
                <w:rFonts w:cs="Tahoma"/>
                <w:b/>
              </w:rPr>
              <w:t>Υποσύστημα Δίσκων</w:t>
            </w:r>
          </w:p>
        </w:tc>
        <w:tc>
          <w:tcPr>
            <w:tcW w:w="1741" w:type="dxa"/>
            <w:tcBorders>
              <w:top w:val="single" w:sz="4" w:space="0" w:color="000000"/>
              <w:left w:val="single" w:sz="4" w:space="0" w:color="000000"/>
              <w:bottom w:val="single" w:sz="4" w:space="0" w:color="000000"/>
            </w:tcBorders>
            <w:shd w:val="clear" w:color="auto" w:fill="D9D9D9"/>
            <w:vAlign w:val="center"/>
          </w:tcPr>
          <w:p w:rsidR="003400F9" w:rsidRPr="008108AD" w:rsidRDefault="003400F9" w:rsidP="000C5D65">
            <w:pPr>
              <w:spacing w:after="120"/>
              <w:jc w:val="center"/>
              <w:rPr>
                <w:rFonts w:cs="Tahoma"/>
                <w:b/>
              </w:rPr>
            </w:pPr>
          </w:p>
        </w:tc>
        <w:tc>
          <w:tcPr>
            <w:tcW w:w="1727" w:type="dxa"/>
            <w:tcBorders>
              <w:top w:val="single" w:sz="4" w:space="0" w:color="000000"/>
              <w:left w:val="single" w:sz="4" w:space="0" w:color="000000"/>
              <w:bottom w:val="single" w:sz="4" w:space="0" w:color="000000"/>
            </w:tcBorders>
            <w:shd w:val="clear" w:color="auto" w:fill="D9D9D9"/>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shd w:val="clear" w:color="auto" w:fill="D9D9D9"/>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 xml:space="preserve">Ο κάθε εξυπηρετητής θα προσφέρεται με δίσκους τύπου SAS </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ΝΑΙ</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Οι δίσκοι θα πρέπει απαραίτητα να είναι hot swap</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NAI</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 xml:space="preserve">Προσφερόμενη χωρητικότητα κάθε δίσκου </w:t>
            </w:r>
            <w:r w:rsidRPr="008108AD">
              <w:rPr>
                <w:rFonts w:cs="Tahoma"/>
                <w:lang w:val="en-US"/>
              </w:rPr>
              <w:t>SAS</w:t>
            </w:r>
            <w:r w:rsidRPr="008108AD">
              <w:rPr>
                <w:rFonts w:cs="Tahoma"/>
              </w:rPr>
              <w:t xml:space="preserve"> (GB)</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w:t>
            </w:r>
            <w:r w:rsidRPr="008108AD">
              <w:rPr>
                <w:rFonts w:cs="Tahoma"/>
                <w:b/>
                <w:lang w:val="en-US"/>
              </w:rPr>
              <w:t>6</w:t>
            </w:r>
            <w:r w:rsidRPr="008108AD">
              <w:rPr>
                <w:rFonts w:cs="Tahoma"/>
                <w:b/>
              </w:rPr>
              <w:t>00 GB</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 xml:space="preserve">Ταχύτητα περιστροφής κάθε δίσκου </w:t>
            </w:r>
            <w:r w:rsidRPr="008108AD">
              <w:rPr>
                <w:rFonts w:cs="Tahoma"/>
                <w:lang w:val="en-US"/>
              </w:rPr>
              <w:t>SAS</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lang w:val="en-US"/>
              </w:rPr>
            </w:pPr>
            <w:r w:rsidRPr="008108AD">
              <w:rPr>
                <w:rFonts w:cs="Tahoma"/>
                <w:b/>
              </w:rPr>
              <w:t>≥</w:t>
            </w:r>
            <w:r w:rsidRPr="008108AD">
              <w:rPr>
                <w:rFonts w:cs="Tahoma"/>
                <w:b/>
                <w:lang w:val="en-US"/>
              </w:rPr>
              <w:t>15</w:t>
            </w:r>
            <w:r w:rsidRPr="008108AD">
              <w:rPr>
                <w:rFonts w:cs="Tahoma"/>
                <w:b/>
              </w:rPr>
              <w:t>.</w:t>
            </w:r>
            <w:r w:rsidRPr="008108AD">
              <w:rPr>
                <w:rFonts w:cs="Tahoma"/>
                <w:b/>
                <w:lang w:val="en-US"/>
              </w:rPr>
              <w:t>000 RPM</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 xml:space="preserve">Ελεγκτής δίσκων με υποστήριξη RAID 0, 1, 1+0 ή ισοδύναμα 10 και 5 </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NAI</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lang w:val="en-US"/>
              </w:rPr>
            </w:pPr>
            <w:r w:rsidRPr="008108AD">
              <w:rPr>
                <w:rFonts w:cs="Tahoma"/>
              </w:rPr>
              <w:t xml:space="preserve">Αριθμός Προσφερόμενων δίσκων </w:t>
            </w:r>
            <w:r w:rsidRPr="008108AD">
              <w:rPr>
                <w:rFonts w:cs="Tahoma"/>
                <w:lang w:val="en-US"/>
              </w:rPr>
              <w:t>SAS</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≥2</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Αριθμός επιπλέον υποστηριζόμενων δίσκων</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≥2</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shd w:val="clear" w:color="auto" w:fill="D9D9D9"/>
            <w:vAlign w:val="center"/>
          </w:tcPr>
          <w:p w:rsidR="003400F9" w:rsidRPr="008108AD" w:rsidRDefault="003400F9" w:rsidP="008108AD">
            <w:pPr>
              <w:pStyle w:val="ListParagraph"/>
              <w:numPr>
                <w:ilvl w:val="0"/>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shd w:val="clear" w:color="auto" w:fill="D9D9D9"/>
            <w:vAlign w:val="center"/>
          </w:tcPr>
          <w:p w:rsidR="003400F9" w:rsidRPr="008108AD" w:rsidRDefault="003400F9" w:rsidP="000C5D65">
            <w:pPr>
              <w:spacing w:after="120"/>
              <w:rPr>
                <w:rFonts w:cs="Tahoma"/>
              </w:rPr>
            </w:pPr>
            <w:r w:rsidRPr="008108AD">
              <w:rPr>
                <w:rFonts w:cs="Tahoma"/>
                <w:b/>
              </w:rPr>
              <w:t>Δικτυακή διασύνδεση</w:t>
            </w:r>
          </w:p>
        </w:tc>
        <w:tc>
          <w:tcPr>
            <w:tcW w:w="1741" w:type="dxa"/>
            <w:tcBorders>
              <w:top w:val="single" w:sz="4" w:space="0" w:color="000000"/>
              <w:left w:val="single" w:sz="4" w:space="0" w:color="000000"/>
              <w:bottom w:val="single" w:sz="4" w:space="0" w:color="000000"/>
            </w:tcBorders>
            <w:shd w:val="clear" w:color="auto" w:fill="D9D9D9"/>
            <w:vAlign w:val="center"/>
          </w:tcPr>
          <w:p w:rsidR="003400F9" w:rsidRPr="008108AD" w:rsidRDefault="003400F9" w:rsidP="000C5D65">
            <w:pPr>
              <w:spacing w:after="120"/>
              <w:jc w:val="center"/>
              <w:rPr>
                <w:rFonts w:cs="Tahoma"/>
                <w:b/>
                <w:lang w:val="en-US"/>
              </w:rPr>
            </w:pPr>
          </w:p>
        </w:tc>
        <w:tc>
          <w:tcPr>
            <w:tcW w:w="1727" w:type="dxa"/>
            <w:tcBorders>
              <w:top w:val="single" w:sz="4" w:space="0" w:color="000000"/>
              <w:left w:val="single" w:sz="4" w:space="0" w:color="000000"/>
              <w:bottom w:val="single" w:sz="4" w:space="0" w:color="000000"/>
            </w:tcBorders>
            <w:shd w:val="clear" w:color="auto" w:fill="D9D9D9"/>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shd w:val="clear" w:color="auto" w:fill="D9D9D9"/>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847E49">
            <w:pPr>
              <w:spacing w:after="120"/>
              <w:rPr>
                <w:rFonts w:cs="Tahoma"/>
              </w:rPr>
            </w:pPr>
            <w:r w:rsidRPr="008108AD">
              <w:rPr>
                <w:rFonts w:cs="Tahoma"/>
              </w:rPr>
              <w:t>Θύρες διασύνδεσης δικτύου τύπου 1</w:t>
            </w:r>
            <w:r w:rsidRPr="008108AD">
              <w:rPr>
                <w:rFonts w:cs="Tahoma"/>
                <w:lang w:val="en-US"/>
              </w:rPr>
              <w:t>Gbps</w:t>
            </w:r>
            <w:r w:rsidRPr="008108AD">
              <w:rPr>
                <w:rFonts w:cs="Tahoma"/>
              </w:rPr>
              <w:t xml:space="preserve"> </w:t>
            </w:r>
            <w:r w:rsidRPr="008108AD">
              <w:rPr>
                <w:rFonts w:cs="Tahoma"/>
                <w:lang w:val="en-US"/>
              </w:rPr>
              <w:t>Ethernet</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lang w:val="en-US"/>
              </w:rPr>
            </w:pPr>
            <w:r w:rsidRPr="008108AD">
              <w:rPr>
                <w:rFonts w:cs="Tahoma"/>
                <w:b/>
                <w:lang w:val="en-US"/>
              </w:rPr>
              <w:t>NAI</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2"/>
                <w:numId w:val="48"/>
              </w:numPr>
              <w:spacing w:before="0" w:after="0" w:line="360" w:lineRule="auto"/>
              <w:ind w:left="1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1E4E1B">
            <w:pPr>
              <w:numPr>
                <w:ilvl w:val="0"/>
                <w:numId w:val="51"/>
              </w:numPr>
              <w:spacing w:after="120"/>
              <w:rPr>
                <w:rFonts w:cs="Tahoma"/>
              </w:rPr>
            </w:pPr>
            <w:r w:rsidRPr="008108AD">
              <w:rPr>
                <w:rFonts w:cs="Tahoma"/>
              </w:rPr>
              <w:t>Αριθμός θυρών</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≥4</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shd w:val="clear" w:color="auto" w:fill="D9D9D9"/>
            <w:vAlign w:val="center"/>
          </w:tcPr>
          <w:p w:rsidR="003400F9" w:rsidRPr="008108AD" w:rsidRDefault="003400F9" w:rsidP="008108AD">
            <w:pPr>
              <w:pStyle w:val="ListParagraph"/>
              <w:numPr>
                <w:ilvl w:val="0"/>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shd w:val="clear" w:color="auto" w:fill="D9D9D9"/>
            <w:vAlign w:val="center"/>
          </w:tcPr>
          <w:p w:rsidR="003400F9" w:rsidRPr="008108AD" w:rsidRDefault="003400F9" w:rsidP="000C5D65">
            <w:pPr>
              <w:spacing w:after="120"/>
              <w:rPr>
                <w:rFonts w:cs="Tahoma"/>
                <w:b/>
                <w:lang w:val="en-US"/>
              </w:rPr>
            </w:pPr>
            <w:r w:rsidRPr="008108AD">
              <w:rPr>
                <w:rFonts w:cs="Tahoma"/>
                <w:b/>
              </w:rPr>
              <w:t xml:space="preserve">Σύνδεση </w:t>
            </w:r>
            <w:r w:rsidRPr="008108AD">
              <w:rPr>
                <w:rFonts w:cs="Tahoma"/>
                <w:b/>
                <w:lang w:val="en-US"/>
              </w:rPr>
              <w:t>SAN</w:t>
            </w:r>
          </w:p>
        </w:tc>
        <w:tc>
          <w:tcPr>
            <w:tcW w:w="1741" w:type="dxa"/>
            <w:tcBorders>
              <w:top w:val="single" w:sz="4" w:space="0" w:color="000000"/>
              <w:left w:val="single" w:sz="4" w:space="0" w:color="000000"/>
              <w:bottom w:val="single" w:sz="4" w:space="0" w:color="000000"/>
            </w:tcBorders>
            <w:shd w:val="clear" w:color="auto" w:fill="D9D9D9"/>
            <w:vAlign w:val="center"/>
          </w:tcPr>
          <w:p w:rsidR="003400F9" w:rsidRPr="008108AD" w:rsidRDefault="003400F9" w:rsidP="000C5D65">
            <w:pPr>
              <w:spacing w:after="120"/>
              <w:jc w:val="center"/>
              <w:rPr>
                <w:rFonts w:cs="Tahoma"/>
                <w:b/>
              </w:rPr>
            </w:pPr>
          </w:p>
        </w:tc>
        <w:tc>
          <w:tcPr>
            <w:tcW w:w="1727" w:type="dxa"/>
            <w:tcBorders>
              <w:top w:val="single" w:sz="4" w:space="0" w:color="000000"/>
              <w:left w:val="single" w:sz="4" w:space="0" w:color="000000"/>
              <w:bottom w:val="single" w:sz="4" w:space="0" w:color="000000"/>
            </w:tcBorders>
            <w:shd w:val="clear" w:color="auto" w:fill="D9D9D9"/>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shd w:val="clear" w:color="auto" w:fill="D9D9D9"/>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lang w:val="en-US"/>
              </w:rPr>
              <w:t>O</w:t>
            </w:r>
            <w:r w:rsidRPr="008108AD">
              <w:rPr>
                <w:rFonts w:cs="Tahoma"/>
              </w:rPr>
              <w:t xml:space="preserve"> εξυπηρετητής θα προσφερθεί με σύνδεση </w:t>
            </w:r>
            <w:r w:rsidRPr="008108AD">
              <w:rPr>
                <w:rFonts w:cs="Tahoma"/>
                <w:lang w:val="en-US"/>
              </w:rPr>
              <w:t>SAN</w:t>
            </w:r>
            <w:r w:rsidRPr="008108AD">
              <w:rPr>
                <w:rFonts w:cs="Tahoma"/>
              </w:rPr>
              <w:t xml:space="preserve"> τύπου </w:t>
            </w:r>
            <w:r w:rsidRPr="008108AD">
              <w:rPr>
                <w:rFonts w:cs="Tahoma"/>
                <w:lang w:val="en-US"/>
              </w:rPr>
              <w:t>FC</w:t>
            </w:r>
          </w:p>
          <w:p w:rsidR="003400F9" w:rsidRPr="008108AD" w:rsidRDefault="003400F9" w:rsidP="000C5D65">
            <w:pPr>
              <w:spacing w:after="120"/>
              <w:rPr>
                <w:rFonts w:cs="Tahoma"/>
                <w:b/>
                <w:lang w:val="en-US"/>
              </w:rPr>
            </w:pPr>
            <w:r w:rsidRPr="008108AD">
              <w:rPr>
                <w:rFonts w:cs="Tahoma"/>
                <w:lang w:val="en-US"/>
              </w:rPr>
              <w:t>(FC HBA)</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lang w:val="en-US"/>
              </w:rPr>
            </w:pPr>
            <w:r w:rsidRPr="008108AD">
              <w:rPr>
                <w:rFonts w:cs="Tahoma"/>
                <w:b/>
                <w:lang w:val="en-US"/>
              </w:rPr>
              <w:t>NAI</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 xml:space="preserve">Αριθμός θυρών </w:t>
            </w:r>
            <w:r w:rsidRPr="008108AD">
              <w:rPr>
                <w:rFonts w:cs="Tahoma"/>
                <w:lang w:val="en-US"/>
              </w:rPr>
              <w:t>FC</w:t>
            </w:r>
            <w:r w:rsidRPr="008108AD">
              <w:rPr>
                <w:rFonts w:cs="Tahoma"/>
              </w:rPr>
              <w:t xml:space="preserve"> κάθε εξυπηρετητή</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2</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Ταχύτητα</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lang w:val="en-US"/>
              </w:rPr>
            </w:pPr>
            <w:r w:rsidRPr="008108AD">
              <w:rPr>
                <w:rFonts w:cs="Tahoma"/>
                <w:b/>
              </w:rPr>
              <w:t xml:space="preserve">&gt;=8 </w:t>
            </w:r>
            <w:r w:rsidRPr="008108AD">
              <w:rPr>
                <w:rFonts w:cs="Tahoma"/>
                <w:b/>
                <w:lang w:val="en-US"/>
              </w:rPr>
              <w:t>Gbps</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Συμβατότητα ΗΒΑ με το προσφερόμενο σύστημα αποθήκευσης (</w:t>
            </w:r>
            <w:r w:rsidRPr="008108AD">
              <w:rPr>
                <w:rFonts w:cs="Tahoma"/>
                <w:lang w:val="en-US"/>
              </w:rPr>
              <w:t>storage</w:t>
            </w:r>
            <w:r w:rsidRPr="008108AD">
              <w:rPr>
                <w:rFonts w:cs="Tahoma"/>
              </w:rPr>
              <w:t>)</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lang w:val="en-US"/>
              </w:rPr>
            </w:pPr>
            <w:r w:rsidRPr="008108AD">
              <w:rPr>
                <w:rFonts w:cs="Tahoma"/>
                <w:b/>
                <w:lang w:val="en-US"/>
              </w:rPr>
              <w:t>NAI</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lang w:val="en-GB"/>
              </w:rPr>
            </w:pPr>
            <w:r w:rsidRPr="008108AD">
              <w:rPr>
                <w:rFonts w:cs="Tahoma"/>
              </w:rPr>
              <w:t xml:space="preserve">Συμβατότητα </w:t>
            </w:r>
            <w:r w:rsidRPr="008108AD">
              <w:rPr>
                <w:rFonts w:cs="Tahoma"/>
                <w:lang w:val="en-US"/>
              </w:rPr>
              <w:t>HBA</w:t>
            </w:r>
            <w:r w:rsidRPr="008108AD">
              <w:rPr>
                <w:rFonts w:cs="Tahoma"/>
              </w:rPr>
              <w:t xml:space="preserve"> με λειτουργικά</w:t>
            </w:r>
            <w:r w:rsidRPr="008108AD">
              <w:rPr>
                <w:rFonts w:cs="Tahoma"/>
                <w:lang w:val="en-GB"/>
              </w:rPr>
              <w:t>:</w:t>
            </w:r>
          </w:p>
          <w:p w:rsidR="003400F9" w:rsidRPr="008108AD" w:rsidRDefault="003400F9" w:rsidP="00D74196">
            <w:pPr>
              <w:spacing w:after="120"/>
              <w:rPr>
                <w:rFonts w:cs="Tahoma"/>
                <w:lang w:val="en-US"/>
              </w:rPr>
            </w:pPr>
            <w:r w:rsidRPr="008108AD">
              <w:rPr>
                <w:rFonts w:cs="Tahoma"/>
                <w:lang w:val="en-US"/>
              </w:rPr>
              <w:t>Microsoft Windows Server 2008, 2012, VMware, RedHat Linux</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lang w:val="en-US"/>
              </w:rPr>
            </w:pPr>
            <w:r w:rsidRPr="008108AD">
              <w:rPr>
                <w:rFonts w:cs="Tahoma"/>
                <w:b/>
                <w:lang w:val="en-US"/>
              </w:rPr>
              <w:t>NAI</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lang w:val="en-US"/>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lang w:val="en-US"/>
              </w:rPr>
            </w:pPr>
          </w:p>
        </w:tc>
      </w:tr>
      <w:tr w:rsidR="003400F9" w:rsidRPr="008108AD" w:rsidTr="000C5D65">
        <w:tc>
          <w:tcPr>
            <w:tcW w:w="1330" w:type="dxa"/>
            <w:tcBorders>
              <w:top w:val="single" w:sz="4" w:space="0" w:color="000000"/>
              <w:left w:val="single" w:sz="4" w:space="0" w:color="000000"/>
              <w:bottom w:val="single" w:sz="4" w:space="0" w:color="000000"/>
            </w:tcBorders>
            <w:shd w:val="clear" w:color="auto" w:fill="D9D9D9"/>
            <w:vAlign w:val="center"/>
          </w:tcPr>
          <w:p w:rsidR="003400F9" w:rsidRPr="008108AD" w:rsidRDefault="003400F9" w:rsidP="008108AD">
            <w:pPr>
              <w:pStyle w:val="ListParagraph"/>
              <w:numPr>
                <w:ilvl w:val="0"/>
                <w:numId w:val="48"/>
              </w:numPr>
              <w:spacing w:before="0" w:after="0" w:line="360" w:lineRule="auto"/>
              <w:ind w:left="0"/>
              <w:rPr>
                <w:rFonts w:cs="Calibri"/>
                <w:u w:val="single"/>
                <w:lang w:val="en-US"/>
              </w:rPr>
            </w:pPr>
          </w:p>
        </w:tc>
        <w:tc>
          <w:tcPr>
            <w:tcW w:w="6524" w:type="dxa"/>
            <w:tcBorders>
              <w:top w:val="single" w:sz="4" w:space="0" w:color="000000"/>
              <w:left w:val="single" w:sz="4" w:space="0" w:color="000000"/>
              <w:bottom w:val="single" w:sz="4" w:space="0" w:color="000000"/>
            </w:tcBorders>
            <w:shd w:val="clear" w:color="auto" w:fill="D9D9D9"/>
            <w:vAlign w:val="center"/>
          </w:tcPr>
          <w:p w:rsidR="003400F9" w:rsidRPr="008108AD" w:rsidRDefault="003400F9" w:rsidP="000C5D65">
            <w:pPr>
              <w:spacing w:after="120"/>
              <w:rPr>
                <w:rFonts w:cs="Tahoma"/>
              </w:rPr>
            </w:pPr>
            <w:r w:rsidRPr="008108AD">
              <w:rPr>
                <w:rFonts w:cs="Tahoma"/>
                <w:b/>
              </w:rPr>
              <w:t>Μονάδες εισόδου/εξόδου</w:t>
            </w:r>
          </w:p>
        </w:tc>
        <w:tc>
          <w:tcPr>
            <w:tcW w:w="1741" w:type="dxa"/>
            <w:tcBorders>
              <w:top w:val="single" w:sz="4" w:space="0" w:color="000000"/>
              <w:left w:val="single" w:sz="4" w:space="0" w:color="000000"/>
              <w:bottom w:val="single" w:sz="4" w:space="0" w:color="000000"/>
            </w:tcBorders>
            <w:shd w:val="clear" w:color="auto" w:fill="D9D9D9"/>
            <w:vAlign w:val="center"/>
          </w:tcPr>
          <w:p w:rsidR="003400F9" w:rsidRPr="008108AD" w:rsidRDefault="003400F9" w:rsidP="000C5D65">
            <w:pPr>
              <w:spacing w:after="120"/>
              <w:jc w:val="center"/>
              <w:rPr>
                <w:rFonts w:cs="Tahoma"/>
                <w:b/>
              </w:rPr>
            </w:pPr>
          </w:p>
        </w:tc>
        <w:tc>
          <w:tcPr>
            <w:tcW w:w="1727" w:type="dxa"/>
            <w:tcBorders>
              <w:top w:val="single" w:sz="4" w:space="0" w:color="000000"/>
              <w:left w:val="single" w:sz="4" w:space="0" w:color="000000"/>
              <w:bottom w:val="single" w:sz="4" w:space="0" w:color="000000"/>
            </w:tcBorders>
            <w:shd w:val="clear" w:color="auto" w:fill="D9D9D9"/>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shd w:val="clear" w:color="auto" w:fill="D9D9D9"/>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Επεξεργαστής γραφικών με υποστήριξη ανάλυσης 1280 x 1024 (16 bpp) ή καλύτερα χαρακτηριστικά</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ΝΑΙ</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Θύρες ποντικιού πληκτρολογίου και οθόνης</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ΝΑΙ</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lang w:val="en-US"/>
              </w:rPr>
            </w:pPr>
            <w:r w:rsidRPr="008108AD">
              <w:rPr>
                <w:rFonts w:cs="Tahoma"/>
              </w:rPr>
              <w:t xml:space="preserve">Θύρες </w:t>
            </w:r>
            <w:r w:rsidRPr="008108AD">
              <w:rPr>
                <w:rFonts w:cs="Tahoma"/>
                <w:lang w:val="en-US"/>
              </w:rPr>
              <w:t>USB</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ΝΑΙ</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shd w:val="clear" w:color="auto" w:fill="D9D9D9"/>
            <w:vAlign w:val="center"/>
          </w:tcPr>
          <w:p w:rsidR="003400F9" w:rsidRPr="008108AD" w:rsidRDefault="003400F9" w:rsidP="008108AD">
            <w:pPr>
              <w:pStyle w:val="ListParagraph"/>
              <w:numPr>
                <w:ilvl w:val="0"/>
                <w:numId w:val="48"/>
              </w:numPr>
              <w:spacing w:before="0" w:after="0" w:line="360" w:lineRule="auto"/>
              <w:ind w:left="0"/>
              <w:rPr>
                <w:rFonts w:cs="Calibri"/>
                <w:b/>
              </w:rPr>
            </w:pPr>
          </w:p>
        </w:tc>
        <w:tc>
          <w:tcPr>
            <w:tcW w:w="6524" w:type="dxa"/>
            <w:tcBorders>
              <w:top w:val="single" w:sz="4" w:space="0" w:color="000000"/>
              <w:left w:val="single" w:sz="4" w:space="0" w:color="000000"/>
              <w:bottom w:val="single" w:sz="4" w:space="0" w:color="000000"/>
            </w:tcBorders>
            <w:shd w:val="clear" w:color="auto" w:fill="D9D9D9"/>
            <w:vAlign w:val="center"/>
          </w:tcPr>
          <w:p w:rsidR="003400F9" w:rsidRPr="008108AD" w:rsidRDefault="003400F9" w:rsidP="001C3FDE">
            <w:pPr>
              <w:spacing w:after="120"/>
              <w:rPr>
                <w:rFonts w:cs="Tahoma"/>
                <w:b/>
              </w:rPr>
            </w:pPr>
            <w:r w:rsidRPr="008108AD">
              <w:rPr>
                <w:rFonts w:cs="Tahoma"/>
                <w:b/>
              </w:rPr>
              <w:t>Επεκτασιμότητα</w:t>
            </w:r>
          </w:p>
        </w:tc>
        <w:tc>
          <w:tcPr>
            <w:tcW w:w="1741" w:type="dxa"/>
            <w:tcBorders>
              <w:top w:val="single" w:sz="4" w:space="0" w:color="000000"/>
              <w:left w:val="single" w:sz="4" w:space="0" w:color="000000"/>
              <w:bottom w:val="single" w:sz="4" w:space="0" w:color="000000"/>
            </w:tcBorders>
            <w:shd w:val="clear" w:color="auto" w:fill="D9D9D9"/>
            <w:vAlign w:val="center"/>
          </w:tcPr>
          <w:p w:rsidR="003400F9" w:rsidRPr="008108AD" w:rsidRDefault="003400F9" w:rsidP="000C5D65">
            <w:pPr>
              <w:spacing w:after="120"/>
              <w:jc w:val="center"/>
              <w:rPr>
                <w:rFonts w:cs="Tahoma"/>
                <w:b/>
                <w:lang w:val="en-US"/>
              </w:rPr>
            </w:pPr>
          </w:p>
        </w:tc>
        <w:tc>
          <w:tcPr>
            <w:tcW w:w="1727" w:type="dxa"/>
            <w:tcBorders>
              <w:top w:val="single" w:sz="4" w:space="0" w:color="000000"/>
              <w:left w:val="single" w:sz="4" w:space="0" w:color="000000"/>
              <w:bottom w:val="single" w:sz="4" w:space="0" w:color="000000"/>
            </w:tcBorders>
            <w:shd w:val="clear" w:color="auto" w:fill="D9D9D9"/>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shd w:val="clear" w:color="auto" w:fill="D9D9D9"/>
          </w:tcPr>
          <w:p w:rsidR="003400F9" w:rsidRPr="008108AD" w:rsidRDefault="003400F9" w:rsidP="000C5D65">
            <w:pPr>
              <w:snapToGrid w:val="0"/>
              <w:jc w:val="center"/>
              <w:rPr>
                <w:sz w:val="16"/>
              </w:rPr>
            </w:pPr>
          </w:p>
        </w:tc>
      </w:tr>
      <w:tr w:rsidR="003400F9" w:rsidRPr="008108AD" w:rsidTr="002F1D3B">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1C3FDE">
            <w:pPr>
              <w:spacing w:after="120"/>
              <w:rPr>
                <w:rFonts w:cs="Tahoma"/>
                <w:lang w:val="en-US"/>
              </w:rPr>
            </w:pPr>
            <w:r w:rsidRPr="008108AD">
              <w:rPr>
                <w:rFonts w:cs="Tahoma"/>
              </w:rPr>
              <w:t>Δυνατότητα</w:t>
            </w:r>
            <w:r w:rsidRPr="008108AD">
              <w:rPr>
                <w:rFonts w:cs="Tahoma"/>
                <w:lang w:val="en-US"/>
              </w:rPr>
              <w:t xml:space="preserve"> </w:t>
            </w:r>
            <w:r w:rsidRPr="008108AD">
              <w:rPr>
                <w:rFonts w:cs="Tahoma"/>
              </w:rPr>
              <w:t>επέκτασης</w:t>
            </w:r>
            <w:r w:rsidRPr="008108AD">
              <w:rPr>
                <w:rFonts w:cs="Tahoma"/>
                <w:lang w:val="en-US"/>
              </w:rPr>
              <w:t xml:space="preserve"> </w:t>
            </w:r>
            <w:r w:rsidRPr="008108AD">
              <w:rPr>
                <w:rFonts w:cs="Tahoma"/>
              </w:rPr>
              <w:t>με</w:t>
            </w:r>
            <w:r w:rsidRPr="008108AD">
              <w:rPr>
                <w:rFonts w:cs="Tahoma"/>
                <w:lang w:val="en-US"/>
              </w:rPr>
              <w:t xml:space="preserve"> 10Gb Converged Ethernet Dual Port 10Gb CNA.</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ΝΑΙ</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lang w:val="en-US"/>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lang w:val="en-US"/>
              </w:rPr>
            </w:pPr>
          </w:p>
        </w:tc>
      </w:tr>
      <w:tr w:rsidR="003400F9" w:rsidRPr="008108AD" w:rsidTr="002F1D3B">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1"/>
                <w:numId w:val="48"/>
              </w:numPr>
              <w:spacing w:before="0" w:after="0" w:line="360" w:lineRule="auto"/>
              <w:ind w:left="0"/>
              <w:rPr>
                <w:rFonts w:cs="Calibri"/>
                <w:lang w:val="en-US"/>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1C3FDE">
            <w:pPr>
              <w:spacing w:after="120"/>
              <w:rPr>
                <w:rFonts w:cs="Tahoma"/>
              </w:rPr>
            </w:pPr>
            <w:r w:rsidRPr="008108AD">
              <w:rPr>
                <w:rFonts w:cs="Tahoma"/>
              </w:rPr>
              <w:t xml:space="preserve">Το σύστημα θα διαθέτει τουλάχιστον μία ελεύθερη υποδοχή επέκτασης </w:t>
            </w:r>
            <w:r w:rsidRPr="008108AD">
              <w:rPr>
                <w:rFonts w:cs="Tahoma"/>
                <w:lang w:val="en-US"/>
              </w:rPr>
              <w:t>x</w:t>
            </w:r>
            <w:r w:rsidRPr="008108AD">
              <w:rPr>
                <w:rFonts w:cs="Tahoma"/>
              </w:rPr>
              <w:t xml:space="preserve">16 </w:t>
            </w:r>
            <w:r w:rsidRPr="008108AD">
              <w:rPr>
                <w:rFonts w:cs="Tahoma"/>
                <w:lang w:val="en-US"/>
              </w:rPr>
              <w:t>PCIe</w:t>
            </w:r>
            <w:r w:rsidRPr="008108AD">
              <w:rPr>
                <w:rFonts w:cs="Tahoma"/>
              </w:rPr>
              <w:t xml:space="preserve"> </w:t>
            </w:r>
            <w:r w:rsidRPr="008108AD">
              <w:rPr>
                <w:rFonts w:cs="Tahoma"/>
                <w:lang w:val="en-US"/>
              </w:rPr>
              <w:t>slot</w:t>
            </w:r>
            <w:r w:rsidRPr="008108AD">
              <w:rPr>
                <w:rFonts w:cs="Tahoma"/>
              </w:rPr>
              <w:t xml:space="preserve"> για να μπορεί να δεχτεί τον πιο πάνω </w:t>
            </w:r>
            <w:r w:rsidRPr="008108AD">
              <w:rPr>
                <w:rFonts w:cs="Tahoma"/>
                <w:lang w:val="en-US"/>
              </w:rPr>
              <w:t>adapter</w:t>
            </w:r>
            <w:r w:rsidRPr="008108AD">
              <w:rPr>
                <w:rFonts w:cs="Tahoma"/>
              </w:rPr>
              <w:t>.</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rPr>
              <w:t>ΝΑΙ</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shd w:val="clear" w:color="auto" w:fill="D9D9D9"/>
            <w:vAlign w:val="center"/>
          </w:tcPr>
          <w:p w:rsidR="003400F9" w:rsidRPr="008108AD" w:rsidRDefault="003400F9" w:rsidP="008108AD">
            <w:pPr>
              <w:pStyle w:val="ListParagraph"/>
              <w:numPr>
                <w:ilvl w:val="0"/>
                <w:numId w:val="48"/>
              </w:numPr>
              <w:spacing w:before="0" w:after="0" w:line="360" w:lineRule="auto"/>
              <w:ind w:left="0"/>
              <w:rPr>
                <w:rFonts w:cs="Calibri"/>
                <w:u w:val="single"/>
              </w:rPr>
            </w:pPr>
          </w:p>
        </w:tc>
        <w:tc>
          <w:tcPr>
            <w:tcW w:w="6524" w:type="dxa"/>
            <w:tcBorders>
              <w:top w:val="single" w:sz="4" w:space="0" w:color="000000"/>
              <w:left w:val="single" w:sz="4" w:space="0" w:color="000000"/>
              <w:bottom w:val="single" w:sz="4" w:space="0" w:color="000000"/>
            </w:tcBorders>
            <w:shd w:val="clear" w:color="auto" w:fill="D9D9D9"/>
            <w:vAlign w:val="center"/>
          </w:tcPr>
          <w:p w:rsidR="003400F9" w:rsidRPr="008108AD" w:rsidRDefault="003400F9" w:rsidP="000C5D65">
            <w:pPr>
              <w:spacing w:after="120"/>
              <w:rPr>
                <w:rFonts w:cs="Tahoma"/>
              </w:rPr>
            </w:pPr>
            <w:r w:rsidRPr="008108AD">
              <w:rPr>
                <w:rFonts w:cs="Tahoma"/>
                <w:b/>
              </w:rPr>
              <w:t>Άλλα χαρακτηριστικά</w:t>
            </w:r>
          </w:p>
        </w:tc>
        <w:tc>
          <w:tcPr>
            <w:tcW w:w="1741" w:type="dxa"/>
            <w:tcBorders>
              <w:top w:val="single" w:sz="4" w:space="0" w:color="000000"/>
              <w:left w:val="single" w:sz="4" w:space="0" w:color="000000"/>
              <w:bottom w:val="single" w:sz="4" w:space="0" w:color="000000"/>
            </w:tcBorders>
            <w:shd w:val="clear" w:color="auto" w:fill="D9D9D9"/>
            <w:vAlign w:val="center"/>
          </w:tcPr>
          <w:p w:rsidR="003400F9" w:rsidRPr="008108AD" w:rsidRDefault="003400F9" w:rsidP="000C5D65">
            <w:pPr>
              <w:spacing w:after="120"/>
              <w:jc w:val="center"/>
              <w:rPr>
                <w:rFonts w:cs="Tahoma"/>
                <w:b/>
                <w:lang w:val="en-US"/>
              </w:rPr>
            </w:pPr>
          </w:p>
        </w:tc>
        <w:tc>
          <w:tcPr>
            <w:tcW w:w="1727" w:type="dxa"/>
            <w:tcBorders>
              <w:top w:val="single" w:sz="4" w:space="0" w:color="000000"/>
              <w:left w:val="single" w:sz="4" w:space="0" w:color="000000"/>
              <w:bottom w:val="single" w:sz="4" w:space="0" w:color="000000"/>
            </w:tcBorders>
            <w:shd w:val="clear" w:color="auto" w:fill="D9D9D9"/>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shd w:val="clear" w:color="auto" w:fill="D9D9D9"/>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2"/>
                <w:numId w:val="48"/>
              </w:numPr>
              <w:spacing w:before="0" w:after="0" w:line="360" w:lineRule="auto"/>
              <w:ind w:left="285"/>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Προδιαγραφές Περιβάλλοντος και εκπομπών ακτινοβολίας:</w:t>
            </w:r>
          </w:p>
          <w:p w:rsidR="003400F9" w:rsidRPr="008108AD" w:rsidRDefault="003400F9" w:rsidP="001E4E1B">
            <w:pPr>
              <w:pStyle w:val="ListParagraph"/>
              <w:numPr>
                <w:ilvl w:val="0"/>
                <w:numId w:val="52"/>
              </w:numPr>
              <w:spacing w:before="0" w:after="120"/>
              <w:jc w:val="left"/>
              <w:rPr>
                <w:rFonts w:cs="Tahoma"/>
              </w:rPr>
            </w:pPr>
            <w:r w:rsidRPr="008108AD">
              <w:rPr>
                <w:rFonts w:cs="Tahoma"/>
              </w:rPr>
              <w:t>Σήμανση CE (CE marking)</w:t>
            </w:r>
          </w:p>
          <w:p w:rsidR="003400F9" w:rsidRPr="008108AD" w:rsidRDefault="003400F9" w:rsidP="001E4E1B">
            <w:pPr>
              <w:pStyle w:val="ListParagraph"/>
              <w:numPr>
                <w:ilvl w:val="0"/>
                <w:numId w:val="52"/>
              </w:numPr>
              <w:spacing w:before="0" w:after="120"/>
              <w:jc w:val="left"/>
              <w:rPr>
                <w:rFonts w:cs="Tahoma"/>
              </w:rPr>
            </w:pPr>
            <w:r w:rsidRPr="008108AD">
              <w:rPr>
                <w:rFonts w:cs="Tahoma"/>
              </w:rPr>
              <w:t>Να αναφερθούν άλλες</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rPr>
            </w:pPr>
            <w:r w:rsidRPr="008108AD">
              <w:rPr>
                <w:rFonts w:cs="Tahoma"/>
                <w:b/>
                <w:lang w:val="en-US"/>
              </w:rPr>
              <w:t>NAI</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vAlign w:val="center"/>
          </w:tcPr>
          <w:p w:rsidR="003400F9" w:rsidRPr="008108AD" w:rsidRDefault="003400F9" w:rsidP="008108AD">
            <w:pPr>
              <w:pStyle w:val="ListParagraph"/>
              <w:numPr>
                <w:ilvl w:val="2"/>
                <w:numId w:val="48"/>
              </w:numPr>
              <w:spacing w:before="0" w:after="0" w:line="360" w:lineRule="auto"/>
              <w:ind w:left="285"/>
              <w:rPr>
                <w:rFonts w:cs="Calibri"/>
                <w:u w:val="single"/>
              </w:rPr>
            </w:pPr>
          </w:p>
        </w:tc>
        <w:tc>
          <w:tcPr>
            <w:tcW w:w="6524"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rPr>
                <w:rFonts w:cs="Tahoma"/>
              </w:rPr>
            </w:pPr>
            <w:r w:rsidRPr="008108AD">
              <w:rPr>
                <w:rFonts w:cs="Tahoma"/>
              </w:rPr>
              <w:t>Προδιαγραφές Ασφάλειας και προστασίας να αναφερθούν</w:t>
            </w:r>
          </w:p>
        </w:tc>
        <w:tc>
          <w:tcPr>
            <w:tcW w:w="1741" w:type="dxa"/>
            <w:tcBorders>
              <w:top w:val="single" w:sz="4" w:space="0" w:color="000000"/>
              <w:left w:val="single" w:sz="4" w:space="0" w:color="000000"/>
              <w:bottom w:val="single" w:sz="4" w:space="0" w:color="000000"/>
            </w:tcBorders>
            <w:vAlign w:val="center"/>
          </w:tcPr>
          <w:p w:rsidR="003400F9" w:rsidRPr="008108AD" w:rsidRDefault="003400F9" w:rsidP="000C5D65">
            <w:pPr>
              <w:spacing w:after="120"/>
              <w:jc w:val="center"/>
              <w:rPr>
                <w:rFonts w:cs="Tahoma"/>
                <w:b/>
                <w:lang w:val="en-US"/>
              </w:rPr>
            </w:pPr>
            <w:r w:rsidRPr="008108AD">
              <w:rPr>
                <w:rFonts w:cs="Tahoma"/>
                <w:b/>
                <w:lang w:val="en-US"/>
              </w:rPr>
              <w:t>ΝΑΙ</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sz w:val="16"/>
              </w:rP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shd w:val="clear" w:color="auto" w:fill="D9D9D9"/>
          </w:tcPr>
          <w:p w:rsidR="003400F9" w:rsidRPr="008108AD" w:rsidRDefault="003400F9" w:rsidP="008108AD">
            <w:pPr>
              <w:pStyle w:val="ListParagraph"/>
              <w:numPr>
                <w:ilvl w:val="0"/>
                <w:numId w:val="48"/>
              </w:numPr>
              <w:spacing w:before="0" w:after="0" w:line="360" w:lineRule="auto"/>
              <w:ind w:left="0"/>
              <w:rPr>
                <w:b/>
              </w:rPr>
            </w:pPr>
          </w:p>
        </w:tc>
        <w:tc>
          <w:tcPr>
            <w:tcW w:w="6524" w:type="dxa"/>
            <w:tcBorders>
              <w:top w:val="single" w:sz="4" w:space="0" w:color="000000"/>
              <w:left w:val="single" w:sz="4" w:space="0" w:color="000000"/>
              <w:bottom w:val="single" w:sz="4" w:space="0" w:color="000000"/>
            </w:tcBorders>
            <w:shd w:val="clear" w:color="auto" w:fill="D9D9D9"/>
          </w:tcPr>
          <w:p w:rsidR="003400F9" w:rsidRPr="008108AD" w:rsidRDefault="003400F9" w:rsidP="000C5D65">
            <w:pPr>
              <w:snapToGrid w:val="0"/>
              <w:jc w:val="left"/>
              <w:rPr>
                <w:b/>
                <w:color w:val="333333"/>
              </w:rPr>
            </w:pPr>
            <w:r w:rsidRPr="008108AD">
              <w:rPr>
                <w:b/>
                <w:color w:val="333333"/>
              </w:rPr>
              <w:t>Ε</w:t>
            </w:r>
            <w:r w:rsidRPr="008108AD">
              <w:rPr>
                <w:b/>
                <w:color w:val="333333"/>
                <w:lang w:val="en-US"/>
              </w:rPr>
              <w:t>γγ</w:t>
            </w:r>
            <w:r w:rsidRPr="008108AD">
              <w:rPr>
                <w:b/>
                <w:color w:val="333333"/>
              </w:rPr>
              <w:t>ύηση και υποστήριξη</w:t>
            </w:r>
          </w:p>
        </w:tc>
        <w:tc>
          <w:tcPr>
            <w:tcW w:w="1741" w:type="dxa"/>
            <w:tcBorders>
              <w:top w:val="single" w:sz="4" w:space="0" w:color="000000"/>
              <w:left w:val="single" w:sz="4" w:space="0" w:color="000000"/>
              <w:bottom w:val="single" w:sz="4" w:space="0" w:color="000000"/>
            </w:tcBorders>
            <w:shd w:val="clear" w:color="auto" w:fill="D9D9D9"/>
          </w:tcPr>
          <w:p w:rsidR="003400F9" w:rsidRPr="008108AD" w:rsidRDefault="003400F9" w:rsidP="000C5D65">
            <w:pPr>
              <w:snapToGrid w:val="0"/>
              <w:jc w:val="center"/>
              <w:rPr>
                <w:b/>
              </w:rPr>
            </w:pPr>
          </w:p>
        </w:tc>
        <w:tc>
          <w:tcPr>
            <w:tcW w:w="1727" w:type="dxa"/>
            <w:tcBorders>
              <w:top w:val="single" w:sz="4" w:space="0" w:color="000000"/>
              <w:left w:val="single" w:sz="4" w:space="0" w:color="000000"/>
              <w:bottom w:val="single" w:sz="4" w:space="0" w:color="000000"/>
            </w:tcBorders>
            <w:shd w:val="clear" w:color="auto" w:fill="D9D9D9"/>
          </w:tcPr>
          <w:p w:rsidR="003400F9" w:rsidRPr="008108AD" w:rsidRDefault="003400F9" w:rsidP="000C5D65">
            <w:pPr>
              <w:snapToGrid w:val="0"/>
              <w:jc w:val="center"/>
              <w:rPr>
                <w:b/>
              </w:rPr>
            </w:pPr>
          </w:p>
        </w:tc>
        <w:tc>
          <w:tcPr>
            <w:tcW w:w="2347" w:type="dxa"/>
            <w:tcBorders>
              <w:top w:val="single" w:sz="4" w:space="0" w:color="000000"/>
              <w:left w:val="single" w:sz="4" w:space="0" w:color="000000"/>
              <w:bottom w:val="single" w:sz="4" w:space="0" w:color="000000"/>
              <w:right w:val="single" w:sz="4" w:space="0" w:color="000000"/>
            </w:tcBorders>
            <w:shd w:val="clear" w:color="auto" w:fill="D9D9D9"/>
          </w:tcPr>
          <w:p w:rsidR="003400F9" w:rsidRPr="008108AD" w:rsidRDefault="003400F9" w:rsidP="000C5D65">
            <w:pPr>
              <w:snapToGrid w:val="0"/>
              <w:jc w:val="center"/>
              <w:rPr>
                <w:b/>
                <w:sz w:val="16"/>
              </w:rPr>
            </w:pPr>
          </w:p>
        </w:tc>
      </w:tr>
      <w:tr w:rsidR="003400F9" w:rsidRPr="008108AD" w:rsidTr="000C5D65">
        <w:tc>
          <w:tcPr>
            <w:tcW w:w="1330" w:type="dxa"/>
            <w:tcBorders>
              <w:top w:val="single" w:sz="4" w:space="0" w:color="000000"/>
              <w:left w:val="single" w:sz="4" w:space="0" w:color="000000"/>
              <w:bottom w:val="single" w:sz="4" w:space="0" w:color="000000"/>
            </w:tcBorders>
          </w:tcPr>
          <w:p w:rsidR="003400F9" w:rsidRPr="008108AD" w:rsidRDefault="003400F9" w:rsidP="008108AD">
            <w:pPr>
              <w:pStyle w:val="ListParagraph"/>
              <w:numPr>
                <w:ilvl w:val="1"/>
                <w:numId w:val="48"/>
              </w:numPr>
              <w:spacing w:before="0" w:after="0" w:line="360" w:lineRule="auto"/>
              <w:ind w:left="0"/>
              <w:rPr>
                <w:b/>
              </w:rPr>
            </w:pPr>
          </w:p>
        </w:tc>
        <w:tc>
          <w:tcPr>
            <w:tcW w:w="6524" w:type="dxa"/>
            <w:tcBorders>
              <w:top w:val="single" w:sz="4" w:space="0" w:color="000000"/>
              <w:left w:val="single" w:sz="4" w:space="0" w:color="000000"/>
              <w:bottom w:val="single" w:sz="4" w:space="0" w:color="000000"/>
            </w:tcBorders>
          </w:tcPr>
          <w:p w:rsidR="003400F9" w:rsidRPr="008108AD" w:rsidRDefault="003400F9" w:rsidP="000C5D65">
            <w:pPr>
              <w:snapToGrid w:val="0"/>
              <w:rPr>
                <w:bCs/>
              </w:rPr>
            </w:pPr>
            <w:r w:rsidRPr="008108AD">
              <w:rPr>
                <w:bCs/>
              </w:rPr>
              <w:t xml:space="preserve">Διάρκεια </w:t>
            </w:r>
          </w:p>
        </w:tc>
        <w:tc>
          <w:tcPr>
            <w:tcW w:w="1741"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b/>
                <w:bCs/>
              </w:rPr>
            </w:pPr>
            <w:r w:rsidRPr="008108AD">
              <w:rPr>
                <w:b/>
                <w:bCs/>
              </w:rPr>
              <w:t>≥ 3 Έτη</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tcPr>
          <w:p w:rsidR="003400F9" w:rsidRPr="008108AD" w:rsidRDefault="003400F9" w:rsidP="008108AD">
            <w:pPr>
              <w:pStyle w:val="ListParagraph"/>
              <w:numPr>
                <w:ilvl w:val="1"/>
                <w:numId w:val="48"/>
              </w:numPr>
              <w:spacing w:before="0" w:after="0" w:line="360" w:lineRule="auto"/>
              <w:ind w:left="0"/>
            </w:pPr>
          </w:p>
        </w:tc>
        <w:tc>
          <w:tcPr>
            <w:tcW w:w="6524"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rPr>
                <w:rFonts w:cs="Arial"/>
              </w:rPr>
              <w:t>H</w:t>
            </w:r>
            <w:r w:rsidRPr="008108AD">
              <w:t xml:space="preserve"> εγγύηση και υποστήριξη θα παρέχονται από τον κατασκευαστή.</w:t>
            </w:r>
          </w:p>
        </w:tc>
        <w:tc>
          <w:tcPr>
            <w:tcW w:w="1741"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b/>
              </w:rPr>
            </w:pPr>
            <w:r w:rsidRPr="008108AD">
              <w:rPr>
                <w:b/>
              </w:rPr>
              <w:t>ΝΑΙ</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r w:rsidR="003400F9" w:rsidRPr="008108AD" w:rsidTr="000C5D65">
        <w:tc>
          <w:tcPr>
            <w:tcW w:w="1330" w:type="dxa"/>
            <w:tcBorders>
              <w:top w:val="single" w:sz="4" w:space="0" w:color="000000"/>
              <w:left w:val="single" w:sz="4" w:space="0" w:color="000000"/>
              <w:bottom w:val="single" w:sz="4" w:space="0" w:color="000000"/>
            </w:tcBorders>
          </w:tcPr>
          <w:p w:rsidR="003400F9" w:rsidRPr="008108AD" w:rsidRDefault="003400F9" w:rsidP="008108AD">
            <w:pPr>
              <w:pStyle w:val="ListParagraph"/>
              <w:numPr>
                <w:ilvl w:val="1"/>
                <w:numId w:val="48"/>
              </w:numPr>
              <w:spacing w:before="0" w:after="0" w:line="360" w:lineRule="auto"/>
              <w:ind w:left="0"/>
            </w:pPr>
          </w:p>
        </w:tc>
        <w:tc>
          <w:tcPr>
            <w:tcW w:w="6524"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t>Η εγγύηση θα ακολουθεί τους γενικούς όρους της εγγύησης σχετικά με τις υπηρεσίες, το χρόνο απόκρισης και το χρόνο αποκατάστασης της βλάβης.</w:t>
            </w:r>
          </w:p>
        </w:tc>
        <w:tc>
          <w:tcPr>
            <w:tcW w:w="1741"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b/>
              </w:rPr>
            </w:pPr>
            <w:r w:rsidRPr="008108AD">
              <w:rPr>
                <w:b/>
              </w:rPr>
              <w:t>ΝΑΙ</w:t>
            </w:r>
          </w:p>
        </w:tc>
        <w:tc>
          <w:tcPr>
            <w:tcW w:w="1727" w:type="dxa"/>
            <w:tcBorders>
              <w:top w:val="single" w:sz="4" w:space="0" w:color="000000"/>
              <w:left w:val="single" w:sz="4" w:space="0" w:color="000000"/>
              <w:bottom w:val="single" w:sz="4" w:space="0" w:color="000000"/>
            </w:tcBorders>
          </w:tcPr>
          <w:p w:rsidR="003400F9" w:rsidRPr="008108AD" w:rsidRDefault="003400F9" w:rsidP="000C5D65">
            <w:pPr>
              <w:snapToGrid w:val="0"/>
              <w:jc w:val="center"/>
            </w:pPr>
          </w:p>
        </w:tc>
        <w:tc>
          <w:tcPr>
            <w:tcW w:w="2347"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jc w:val="center"/>
              <w:rPr>
                <w:sz w:val="16"/>
              </w:rPr>
            </w:pPr>
          </w:p>
        </w:tc>
      </w:tr>
    </w:tbl>
    <w:p w:rsidR="003400F9" w:rsidRPr="008108AD" w:rsidRDefault="003400F9" w:rsidP="00FA7EBA">
      <w:pPr>
        <w:pStyle w:val="Heading2"/>
        <w:rPr>
          <w:bCs/>
          <w:iCs/>
          <w:sz w:val="20"/>
          <w:szCs w:val="20"/>
        </w:rPr>
      </w:pPr>
      <w:bookmarkStart w:id="213" w:name="_Ref334545727"/>
      <w:bookmarkStart w:id="214" w:name="_Ref334545759"/>
      <w:bookmarkStart w:id="215" w:name="_Toc348004446"/>
      <w:bookmarkStart w:id="216" w:name="_Toc391560523"/>
      <w:r w:rsidRPr="008108AD">
        <w:rPr>
          <w:sz w:val="20"/>
          <w:szCs w:val="20"/>
        </w:rPr>
        <w:t xml:space="preserve">ΠΤΧ 1.2 : </w:t>
      </w:r>
      <w:bookmarkEnd w:id="213"/>
      <w:bookmarkEnd w:id="214"/>
      <w:bookmarkEnd w:id="215"/>
      <w:r w:rsidRPr="008108AD">
        <w:rPr>
          <w:sz w:val="20"/>
          <w:szCs w:val="20"/>
        </w:rPr>
        <w:t>Εξυπηρετητής αποθήκευσης-σύστημα εφεδρικών αντιγράφων ασφαλείας</w:t>
      </w:r>
      <w:bookmarkEnd w:id="2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6935"/>
        <w:gridCol w:w="1922"/>
        <w:gridCol w:w="1775"/>
        <w:gridCol w:w="1827"/>
      </w:tblGrid>
      <w:tr w:rsidR="003400F9" w:rsidRPr="008108AD" w:rsidTr="000C5D65">
        <w:trPr>
          <w:trHeight w:val="653"/>
          <w:tblHeader/>
          <w:jc w:val="center"/>
        </w:trPr>
        <w:tc>
          <w:tcPr>
            <w:tcW w:w="437" w:type="pct"/>
            <w:shd w:val="clear" w:color="auto" w:fill="B3B3B3"/>
            <w:vAlign w:val="center"/>
          </w:tcPr>
          <w:p w:rsidR="003400F9" w:rsidRPr="008108AD" w:rsidRDefault="003400F9" w:rsidP="000C5D65">
            <w:pPr>
              <w:pStyle w:val="SmallLetters"/>
              <w:rPr>
                <w:rFonts w:eastAsia="Arial Unicode MS"/>
                <w:sz w:val="16"/>
                <w:szCs w:val="16"/>
              </w:rPr>
            </w:pPr>
            <w:r w:rsidRPr="008108AD">
              <w:rPr>
                <w:rFonts w:eastAsia="Arial Unicode MS"/>
                <w:sz w:val="16"/>
                <w:szCs w:val="16"/>
              </w:rPr>
              <w:t>Α/Α</w:t>
            </w:r>
          </w:p>
        </w:tc>
        <w:tc>
          <w:tcPr>
            <w:tcW w:w="2540" w:type="pct"/>
            <w:shd w:val="clear" w:color="auto" w:fill="B3B3B3"/>
            <w:vAlign w:val="center"/>
          </w:tcPr>
          <w:p w:rsidR="003400F9" w:rsidRPr="008108AD" w:rsidRDefault="003400F9" w:rsidP="000C5D65">
            <w:pPr>
              <w:pStyle w:val="SmallLetters"/>
              <w:rPr>
                <w:rFonts w:eastAsia="Arial Unicode MS"/>
                <w:sz w:val="16"/>
                <w:szCs w:val="16"/>
              </w:rPr>
            </w:pPr>
            <w:r w:rsidRPr="008108AD">
              <w:rPr>
                <w:rFonts w:eastAsia="Arial Unicode MS"/>
                <w:sz w:val="16"/>
                <w:szCs w:val="16"/>
              </w:rPr>
              <w:t>Περιγραφή / Προδιαγραφές</w:t>
            </w:r>
          </w:p>
        </w:tc>
        <w:tc>
          <w:tcPr>
            <w:tcW w:w="704" w:type="pct"/>
            <w:shd w:val="clear" w:color="auto" w:fill="B3B3B3"/>
            <w:vAlign w:val="center"/>
          </w:tcPr>
          <w:p w:rsidR="003400F9" w:rsidRPr="008108AD" w:rsidRDefault="003400F9" w:rsidP="000C5D65">
            <w:pPr>
              <w:pStyle w:val="SmallLetters"/>
              <w:rPr>
                <w:rFonts w:eastAsia="Arial Unicode MS"/>
                <w:sz w:val="16"/>
                <w:szCs w:val="16"/>
              </w:rPr>
            </w:pPr>
            <w:r w:rsidRPr="008108AD">
              <w:rPr>
                <w:rFonts w:eastAsia="Arial Unicode MS"/>
                <w:sz w:val="16"/>
                <w:szCs w:val="16"/>
              </w:rPr>
              <w:t>Υποχρεωτική Απαίτηση</w:t>
            </w:r>
          </w:p>
        </w:tc>
        <w:tc>
          <w:tcPr>
            <w:tcW w:w="650" w:type="pct"/>
            <w:shd w:val="clear" w:color="auto" w:fill="B3B3B3"/>
            <w:vAlign w:val="center"/>
          </w:tcPr>
          <w:p w:rsidR="003400F9" w:rsidRPr="008108AD" w:rsidRDefault="003400F9" w:rsidP="000C5D65">
            <w:pPr>
              <w:pStyle w:val="SmallLetters"/>
              <w:rPr>
                <w:rFonts w:eastAsia="Arial Unicode MS"/>
                <w:sz w:val="16"/>
                <w:szCs w:val="16"/>
              </w:rPr>
            </w:pPr>
            <w:r w:rsidRPr="008108AD">
              <w:rPr>
                <w:rFonts w:eastAsia="Arial Unicode MS"/>
                <w:sz w:val="16"/>
                <w:szCs w:val="16"/>
              </w:rPr>
              <w:t>Απάντηση Προμηθευτή</w:t>
            </w:r>
          </w:p>
        </w:tc>
        <w:tc>
          <w:tcPr>
            <w:tcW w:w="669" w:type="pct"/>
            <w:shd w:val="clear" w:color="auto" w:fill="B3B3B3"/>
            <w:vAlign w:val="center"/>
          </w:tcPr>
          <w:p w:rsidR="003400F9" w:rsidRPr="008108AD" w:rsidRDefault="003400F9" w:rsidP="000C5D65">
            <w:pPr>
              <w:pStyle w:val="SmallLetters"/>
              <w:rPr>
                <w:rFonts w:eastAsia="Arial Unicode MS"/>
                <w:sz w:val="16"/>
                <w:szCs w:val="16"/>
              </w:rPr>
            </w:pPr>
            <w:r w:rsidRPr="008108AD">
              <w:rPr>
                <w:rFonts w:eastAsia="Arial Unicode MS"/>
                <w:sz w:val="16"/>
                <w:szCs w:val="16"/>
              </w:rPr>
              <w:t>Παραπομπές &amp; Σχόλια</w:t>
            </w:r>
          </w:p>
        </w:tc>
      </w:tr>
      <w:tr w:rsidR="003400F9" w:rsidRPr="008108AD" w:rsidTr="000C5D65">
        <w:tblPrEx>
          <w:jc w:val="left"/>
          <w:tblLook w:val="01E0" w:firstRow="1" w:lastRow="1" w:firstColumn="1" w:lastColumn="1" w:noHBand="0" w:noVBand="0"/>
        </w:tblPrEx>
        <w:trPr>
          <w:trHeight w:val="469"/>
        </w:trPr>
        <w:tc>
          <w:tcPr>
            <w:tcW w:w="437" w:type="pct"/>
            <w:vAlign w:val="center"/>
          </w:tcPr>
          <w:p w:rsidR="003400F9" w:rsidRPr="008108AD" w:rsidRDefault="003400F9" w:rsidP="00F13263">
            <w:pPr>
              <w:jc w:val="left"/>
              <w:rPr>
                <w:rFonts w:cs="Calibri"/>
                <w:b/>
              </w:rPr>
            </w:pPr>
            <w:r w:rsidRPr="008108AD">
              <w:rPr>
                <w:rFonts w:cs="Calibri"/>
                <w:b/>
                <w:lang w:val="en-US"/>
              </w:rPr>
              <w:t>STS</w:t>
            </w:r>
          </w:p>
        </w:tc>
        <w:tc>
          <w:tcPr>
            <w:tcW w:w="2540" w:type="pct"/>
            <w:vAlign w:val="center"/>
          </w:tcPr>
          <w:p w:rsidR="003400F9" w:rsidRPr="008108AD" w:rsidRDefault="003400F9" w:rsidP="00D74196">
            <w:pPr>
              <w:spacing w:after="120"/>
              <w:rPr>
                <w:rFonts w:cs="Tahoma"/>
              </w:rPr>
            </w:pPr>
            <w:r w:rsidRPr="008108AD">
              <w:rPr>
                <w:rFonts w:cs="Tahoma"/>
              </w:rPr>
              <w:t>Πρόκειται για εξυπηρετητή με υψηλή αποθηκευτική ικανότητα και δυνατότητα φιλοξενίας 12 τουλάχιστον δίσκων 3,5” υψηλής χωρητικότητας που θα χρησιμοποιηθεί και ως σύστημα εφεδρικών αντιγράφων (</w:t>
            </w:r>
            <w:r w:rsidRPr="008108AD">
              <w:rPr>
                <w:rFonts w:cs="Tahoma"/>
                <w:lang w:val="en-US"/>
              </w:rPr>
              <w:t>Backup</w:t>
            </w:r>
            <w:r w:rsidRPr="008108AD">
              <w:rPr>
                <w:rFonts w:cs="Tahoma"/>
              </w:rPr>
              <w:t xml:space="preserve"> </w:t>
            </w:r>
            <w:r w:rsidRPr="008108AD">
              <w:rPr>
                <w:rFonts w:cs="Tahoma"/>
                <w:lang w:val="en-US"/>
              </w:rPr>
              <w:t>To</w:t>
            </w:r>
            <w:r w:rsidRPr="008108AD">
              <w:rPr>
                <w:rFonts w:cs="Tahoma"/>
              </w:rPr>
              <w:t xml:space="preserve"> </w:t>
            </w:r>
            <w:r w:rsidRPr="008108AD">
              <w:rPr>
                <w:rFonts w:cs="Tahoma"/>
                <w:lang w:val="en-US"/>
              </w:rPr>
              <w:t>Disk</w:t>
            </w:r>
            <w:r w:rsidRPr="008108AD">
              <w:rPr>
                <w:rFonts w:cs="Tahoma"/>
              </w:rPr>
              <w:t xml:space="preserve">). </w:t>
            </w:r>
          </w:p>
        </w:tc>
        <w:tc>
          <w:tcPr>
            <w:tcW w:w="704" w:type="pct"/>
            <w:vAlign w:val="center"/>
          </w:tcPr>
          <w:p w:rsidR="003400F9" w:rsidRPr="008108AD" w:rsidRDefault="003400F9" w:rsidP="000C5D65">
            <w:pPr>
              <w:spacing w:after="120"/>
              <w:jc w:val="center"/>
              <w:rPr>
                <w:rFonts w:cs="Tahoma"/>
                <w:b/>
              </w:rPr>
            </w:pP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381"/>
        </w:trPr>
        <w:tc>
          <w:tcPr>
            <w:tcW w:w="437" w:type="pct"/>
            <w:shd w:val="clear" w:color="auto" w:fill="D9D9D9"/>
            <w:vAlign w:val="center"/>
          </w:tcPr>
          <w:p w:rsidR="003400F9" w:rsidRPr="008108AD" w:rsidRDefault="003400F9" w:rsidP="001E4E1B">
            <w:pPr>
              <w:pStyle w:val="ListParagraph"/>
              <w:numPr>
                <w:ilvl w:val="0"/>
                <w:numId w:val="53"/>
              </w:numPr>
              <w:spacing w:before="0" w:after="0" w:line="360" w:lineRule="auto"/>
              <w:ind w:left="0"/>
              <w:rPr>
                <w:rFonts w:cs="Calibri"/>
              </w:rPr>
            </w:pPr>
          </w:p>
        </w:tc>
        <w:tc>
          <w:tcPr>
            <w:tcW w:w="2540" w:type="pct"/>
            <w:shd w:val="clear" w:color="auto" w:fill="D9D9D9"/>
            <w:vAlign w:val="center"/>
          </w:tcPr>
          <w:p w:rsidR="003400F9" w:rsidRPr="008108AD" w:rsidRDefault="003400F9" w:rsidP="000C5D65">
            <w:pPr>
              <w:spacing w:after="120"/>
              <w:rPr>
                <w:rFonts w:cs="Tahoma"/>
              </w:rPr>
            </w:pPr>
            <w:r w:rsidRPr="008108AD">
              <w:rPr>
                <w:rFonts w:cs="Tahoma"/>
                <w:b/>
              </w:rPr>
              <w:t>Γενικά Χαρακτηριστικά</w:t>
            </w:r>
          </w:p>
        </w:tc>
        <w:tc>
          <w:tcPr>
            <w:tcW w:w="704" w:type="pct"/>
            <w:shd w:val="clear" w:color="auto" w:fill="D9D9D9"/>
            <w:vAlign w:val="center"/>
          </w:tcPr>
          <w:p w:rsidR="003400F9" w:rsidRPr="008108AD" w:rsidRDefault="003400F9" w:rsidP="000C5D65">
            <w:pPr>
              <w:spacing w:after="120"/>
              <w:jc w:val="center"/>
              <w:rPr>
                <w:rFonts w:cs="Tahoma"/>
                <w:b/>
              </w:rPr>
            </w:pPr>
          </w:p>
        </w:tc>
        <w:tc>
          <w:tcPr>
            <w:tcW w:w="650" w:type="pct"/>
            <w:shd w:val="clear" w:color="auto" w:fill="D9D9D9"/>
          </w:tcPr>
          <w:p w:rsidR="003400F9" w:rsidRPr="008108AD" w:rsidRDefault="003400F9" w:rsidP="000C5D65"/>
        </w:tc>
        <w:tc>
          <w:tcPr>
            <w:tcW w:w="669" w:type="pct"/>
            <w:shd w:val="clear" w:color="auto" w:fill="D9D9D9"/>
          </w:tcPr>
          <w:p w:rsidR="003400F9" w:rsidRPr="008108AD" w:rsidRDefault="003400F9" w:rsidP="000C5D65"/>
        </w:tc>
      </w:tr>
      <w:tr w:rsidR="003400F9" w:rsidRPr="008108AD" w:rsidTr="000C5D65">
        <w:tblPrEx>
          <w:jc w:val="left"/>
          <w:tblLook w:val="01E0" w:firstRow="1" w:lastRow="1" w:firstColumn="1" w:lastColumn="1" w:noHBand="0" w:noVBand="0"/>
        </w:tblPrEx>
        <w:trPr>
          <w:trHeight w:val="469"/>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rPr>
            </w:pPr>
            <w:r w:rsidRPr="008108AD">
              <w:rPr>
                <w:rFonts w:cs="Tahoma"/>
              </w:rPr>
              <w:t xml:space="preserve">Κατάλληλος για προσαρμογή σε </w:t>
            </w:r>
            <w:r w:rsidRPr="008108AD">
              <w:rPr>
                <w:rFonts w:cs="Tahoma"/>
                <w:lang w:val="en-US"/>
              </w:rPr>
              <w:t>standard</w:t>
            </w:r>
            <w:r w:rsidRPr="008108AD">
              <w:rPr>
                <w:rFonts w:cs="Tahoma"/>
              </w:rPr>
              <w:t xml:space="preserve"> 19” </w:t>
            </w:r>
            <w:r w:rsidRPr="008108AD">
              <w:rPr>
                <w:rFonts w:cs="Tahoma"/>
                <w:lang w:val="en-US"/>
              </w:rPr>
              <w:t>EIA</w:t>
            </w:r>
            <w:r w:rsidRPr="008108AD">
              <w:rPr>
                <w:rFonts w:cs="Tahoma"/>
              </w:rPr>
              <w:t xml:space="preserve"> </w:t>
            </w:r>
            <w:r w:rsidRPr="008108AD">
              <w:rPr>
                <w:rFonts w:cs="Tahoma"/>
                <w:lang w:val="en-US"/>
              </w:rPr>
              <w:t>rack</w:t>
            </w:r>
            <w:r w:rsidRPr="008108AD">
              <w:rPr>
                <w:rFonts w:cs="Tahoma"/>
              </w:rPr>
              <w:t xml:space="preserve">. Να προσφερθούν και τα αντίστοιχα παρελκόμενα για την τοποθέτηση του στο </w:t>
            </w:r>
            <w:r w:rsidRPr="008108AD">
              <w:rPr>
                <w:rFonts w:cs="Tahoma"/>
                <w:lang w:val="en-US"/>
              </w:rPr>
              <w:t>Rack</w:t>
            </w:r>
            <w:r w:rsidRPr="008108AD">
              <w:rPr>
                <w:rFonts w:cs="Tahoma"/>
              </w:rPr>
              <w:t>.</w:t>
            </w:r>
          </w:p>
        </w:tc>
        <w:tc>
          <w:tcPr>
            <w:tcW w:w="704" w:type="pct"/>
            <w:vAlign w:val="center"/>
          </w:tcPr>
          <w:p w:rsidR="003400F9" w:rsidRPr="008108AD" w:rsidRDefault="003400F9" w:rsidP="000C5D65">
            <w:pPr>
              <w:spacing w:after="120"/>
              <w:jc w:val="center"/>
              <w:rPr>
                <w:rFonts w:cs="Tahoma"/>
                <w:b/>
              </w:rPr>
            </w:pPr>
            <w:r w:rsidRPr="008108AD">
              <w:rPr>
                <w:rFonts w:cs="Tahoma"/>
                <w:b/>
              </w:rPr>
              <w:t>ΝΑΙ</w:t>
            </w:r>
          </w:p>
        </w:tc>
        <w:tc>
          <w:tcPr>
            <w:tcW w:w="650" w:type="pct"/>
          </w:tcPr>
          <w:p w:rsidR="003400F9" w:rsidRPr="008108AD" w:rsidRDefault="003400F9" w:rsidP="000C5D65">
            <w:pPr>
              <w:rPr>
                <w:lang w:val="en-GB"/>
              </w:rPr>
            </w:pPr>
          </w:p>
        </w:tc>
        <w:tc>
          <w:tcPr>
            <w:tcW w:w="669" w:type="pct"/>
          </w:tcPr>
          <w:p w:rsidR="003400F9" w:rsidRPr="008108AD" w:rsidRDefault="003400F9" w:rsidP="000C5D65">
            <w:pPr>
              <w:rPr>
                <w:lang w:val="en-GB"/>
              </w:rPr>
            </w:pPr>
          </w:p>
        </w:tc>
      </w:tr>
      <w:tr w:rsidR="003400F9" w:rsidRPr="008108AD" w:rsidTr="000C5D65">
        <w:tblPrEx>
          <w:jc w:val="left"/>
          <w:tblLook w:val="01E0" w:firstRow="1" w:lastRow="1" w:firstColumn="1" w:lastColumn="1" w:noHBand="0" w:noVBand="0"/>
        </w:tblPrEx>
        <w:trPr>
          <w:trHeight w:val="433"/>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lang w:val="en-US"/>
              </w:rPr>
            </w:pPr>
            <w:r w:rsidRPr="008108AD">
              <w:rPr>
                <w:rFonts w:cs="Tahoma"/>
              </w:rPr>
              <w:t xml:space="preserve">Ύψος σε </w:t>
            </w:r>
            <w:r w:rsidRPr="008108AD">
              <w:rPr>
                <w:rFonts w:cs="Tahoma"/>
                <w:lang w:val="en-US"/>
              </w:rPr>
              <w:t>RU</w:t>
            </w:r>
          </w:p>
        </w:tc>
        <w:tc>
          <w:tcPr>
            <w:tcW w:w="704" w:type="pct"/>
            <w:vAlign w:val="center"/>
          </w:tcPr>
          <w:p w:rsidR="003400F9" w:rsidRPr="008108AD" w:rsidRDefault="003400F9" w:rsidP="000C5D65">
            <w:pPr>
              <w:spacing w:after="120"/>
              <w:jc w:val="center"/>
              <w:rPr>
                <w:rFonts w:cs="Tahoma"/>
                <w:b/>
                <w:lang w:val="en-US"/>
              </w:rPr>
            </w:pPr>
            <w:r w:rsidRPr="008108AD">
              <w:rPr>
                <w:rFonts w:cs="Tahoma"/>
                <w:b/>
                <w:lang w:val="en-US"/>
              </w:rPr>
              <w:t>≤ 2 RU</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rPr>
            </w:pPr>
            <w:r w:rsidRPr="008108AD">
              <w:rPr>
                <w:rFonts w:cs="Tahoma"/>
              </w:rPr>
              <w:t>Λειτουργία με ηλεκτρική τροφοδοσία:</w:t>
            </w:r>
          </w:p>
          <w:p w:rsidR="003400F9" w:rsidRPr="008108AD" w:rsidRDefault="003400F9" w:rsidP="001E4E1B">
            <w:pPr>
              <w:numPr>
                <w:ilvl w:val="0"/>
                <w:numId w:val="49"/>
              </w:numPr>
              <w:spacing w:after="120"/>
              <w:rPr>
                <w:rFonts w:cs="Tahoma"/>
              </w:rPr>
            </w:pPr>
            <w:r w:rsidRPr="008108AD">
              <w:rPr>
                <w:rFonts w:cs="Tahoma"/>
              </w:rPr>
              <w:t xml:space="preserve">τάση 200-240 </w:t>
            </w:r>
            <w:r w:rsidRPr="008108AD">
              <w:rPr>
                <w:rFonts w:cs="Tahoma"/>
                <w:lang w:val="en-US"/>
              </w:rPr>
              <w:t>VAC</w:t>
            </w:r>
          </w:p>
          <w:p w:rsidR="003400F9" w:rsidRPr="008108AD" w:rsidRDefault="003400F9" w:rsidP="001E4E1B">
            <w:pPr>
              <w:numPr>
                <w:ilvl w:val="0"/>
                <w:numId w:val="49"/>
              </w:numPr>
              <w:spacing w:after="120"/>
              <w:rPr>
                <w:rFonts w:cs="Tahoma"/>
              </w:rPr>
            </w:pPr>
            <w:r w:rsidRPr="008108AD">
              <w:rPr>
                <w:rFonts w:cs="Tahoma"/>
              </w:rPr>
              <w:t>συχνότητα 50-60 Hz για AC</w:t>
            </w:r>
          </w:p>
        </w:tc>
        <w:tc>
          <w:tcPr>
            <w:tcW w:w="704" w:type="pct"/>
            <w:vAlign w:val="center"/>
          </w:tcPr>
          <w:p w:rsidR="003400F9" w:rsidRPr="008108AD" w:rsidRDefault="003400F9" w:rsidP="000C5D65">
            <w:pPr>
              <w:spacing w:after="120"/>
              <w:jc w:val="center"/>
              <w:rPr>
                <w:rFonts w:cs="Tahoma"/>
                <w:b/>
                <w:lang w:val="en-US"/>
              </w:rPr>
            </w:pPr>
            <w:r w:rsidRPr="008108AD">
              <w:rPr>
                <w:rFonts w:cs="Tahoma"/>
                <w:b/>
                <w:lang w:val="en-US"/>
              </w:rPr>
              <w:t>NAI</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tcPr>
          <w:p w:rsidR="003400F9" w:rsidRPr="008108AD" w:rsidRDefault="003400F9" w:rsidP="00D74196">
            <w:pPr>
              <w:spacing w:after="120"/>
              <w:rPr>
                <w:rFonts w:cs="Tahoma"/>
              </w:rPr>
            </w:pPr>
            <w:r w:rsidRPr="008108AD">
              <w:rPr>
                <w:rFonts w:cs="Tahoma"/>
              </w:rPr>
              <w:t xml:space="preserve">Ο εξυπηρετητής θα διαθέτει εφεδρεία με διπλά τροφοδοτικά, εφεδρικούς ανεμιστήρες, δίσκους σε διάταξη </w:t>
            </w:r>
            <w:r w:rsidRPr="008108AD">
              <w:rPr>
                <w:rFonts w:cs="Tahoma"/>
                <w:lang w:val="en-US"/>
              </w:rPr>
              <w:t>RAID</w:t>
            </w:r>
            <w:r w:rsidRPr="008108AD">
              <w:rPr>
                <w:rFonts w:cs="Tahoma"/>
              </w:rPr>
              <w:t xml:space="preserve"> και διπλές δικτυακές διασυνδέσεις. </w:t>
            </w:r>
          </w:p>
        </w:tc>
        <w:tc>
          <w:tcPr>
            <w:tcW w:w="704" w:type="pct"/>
            <w:vAlign w:val="center"/>
          </w:tcPr>
          <w:p w:rsidR="003400F9" w:rsidRPr="008108AD" w:rsidRDefault="003400F9" w:rsidP="000C5D65">
            <w:pPr>
              <w:spacing w:after="120"/>
              <w:jc w:val="center"/>
              <w:rPr>
                <w:rFonts w:cs="Tahoma"/>
                <w:b/>
              </w:rPr>
            </w:pPr>
            <w:r w:rsidRPr="008108AD">
              <w:rPr>
                <w:rFonts w:cs="Tahoma"/>
                <w:b/>
              </w:rPr>
              <w:t>NAI</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rPr>
            </w:pPr>
            <w:r w:rsidRPr="008108AD">
              <w:rPr>
                <w:rFonts w:cs="Tahoma"/>
              </w:rPr>
              <w:t>Να αναγραφεί ο κατασκευαστής και το μοντέλο</w:t>
            </w:r>
          </w:p>
        </w:tc>
        <w:tc>
          <w:tcPr>
            <w:tcW w:w="704" w:type="pct"/>
            <w:vAlign w:val="center"/>
          </w:tcPr>
          <w:p w:rsidR="003400F9" w:rsidRPr="008108AD" w:rsidRDefault="003400F9" w:rsidP="000C5D65">
            <w:pPr>
              <w:spacing w:after="120"/>
              <w:jc w:val="center"/>
              <w:rPr>
                <w:rFonts w:cs="Tahoma"/>
                <w:b/>
              </w:rPr>
            </w:pPr>
            <w:r w:rsidRPr="008108AD">
              <w:rPr>
                <w:rFonts w:cs="Tahoma"/>
                <w:b/>
              </w:rPr>
              <w:t>ΝΑΙ</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rPr>
            </w:pPr>
            <w:r w:rsidRPr="008108AD">
              <w:rPr>
                <w:rFonts w:cs="Tahoma"/>
              </w:rPr>
              <w:t>Ο εξυπηρετητής θα πρέπει να είναι σύγχρονης τεχνολογίας</w:t>
            </w:r>
          </w:p>
          <w:p w:rsidR="003400F9" w:rsidRPr="008108AD" w:rsidRDefault="003400F9" w:rsidP="000C5D65">
            <w:pPr>
              <w:spacing w:after="120"/>
              <w:rPr>
                <w:rFonts w:cs="Tahoma"/>
              </w:rPr>
            </w:pPr>
            <w:r w:rsidRPr="008108AD">
              <w:rPr>
                <w:rFonts w:cs="Tahoma"/>
              </w:rPr>
              <w:t xml:space="preserve">Να αναγραφεί ο χρόνος ανακοίνωσης του μοντέλου </w:t>
            </w:r>
          </w:p>
        </w:tc>
        <w:tc>
          <w:tcPr>
            <w:tcW w:w="704" w:type="pct"/>
            <w:vAlign w:val="center"/>
          </w:tcPr>
          <w:p w:rsidR="003400F9" w:rsidRPr="008108AD" w:rsidRDefault="003400F9" w:rsidP="000C5D65">
            <w:pPr>
              <w:spacing w:after="120"/>
              <w:jc w:val="center"/>
              <w:rPr>
                <w:rFonts w:cs="Tahoma"/>
                <w:b/>
              </w:rPr>
            </w:pPr>
            <w:r w:rsidRPr="008108AD">
              <w:rPr>
                <w:rFonts w:cs="Tahoma"/>
                <w:b/>
              </w:rPr>
              <w:t>ΝΑΙ</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rPr>
            </w:pPr>
            <w:r w:rsidRPr="008108AD">
              <w:rPr>
                <w:rFonts w:cs="Tahoma"/>
              </w:rPr>
              <w:t>Θα πρέπει να υπάρχει σχετική τεκμηρίωση από τον κατασκευαστή ότι :</w:t>
            </w:r>
          </w:p>
          <w:p w:rsidR="003400F9" w:rsidRPr="008108AD" w:rsidRDefault="003400F9" w:rsidP="001E4E1B">
            <w:pPr>
              <w:numPr>
                <w:ilvl w:val="0"/>
                <w:numId w:val="50"/>
              </w:numPr>
              <w:spacing w:after="120"/>
              <w:rPr>
                <w:rFonts w:cs="Tahoma"/>
              </w:rPr>
            </w:pPr>
            <w:r w:rsidRPr="008108AD">
              <w:rPr>
                <w:rFonts w:cs="Tahoma"/>
              </w:rPr>
              <w:t xml:space="preserve">Το μοντέλο βρίσκεται σε παραγωγή από τον κατασκευαστή την χρονική στιγμή υποβολής της προσφοράς. </w:t>
            </w:r>
          </w:p>
          <w:p w:rsidR="003400F9" w:rsidRPr="008108AD" w:rsidRDefault="003400F9" w:rsidP="001E4E1B">
            <w:pPr>
              <w:numPr>
                <w:ilvl w:val="0"/>
                <w:numId w:val="50"/>
              </w:numPr>
              <w:spacing w:after="120"/>
              <w:rPr>
                <w:rFonts w:cs="Tahoma"/>
              </w:rPr>
            </w:pPr>
            <w:r w:rsidRPr="008108AD">
              <w:rPr>
                <w:rFonts w:cs="Tahoma"/>
              </w:rPr>
              <w:t xml:space="preserve">Δεν έχει ανακοινωθεί παύση της παραγωγής του ή κατάσταση End Of Life. </w:t>
            </w:r>
          </w:p>
        </w:tc>
        <w:tc>
          <w:tcPr>
            <w:tcW w:w="704" w:type="pct"/>
            <w:vAlign w:val="center"/>
          </w:tcPr>
          <w:p w:rsidR="003400F9" w:rsidRPr="008108AD" w:rsidRDefault="003400F9" w:rsidP="000C5D65">
            <w:pPr>
              <w:spacing w:after="120"/>
              <w:jc w:val="center"/>
              <w:rPr>
                <w:rFonts w:cs="Tahoma"/>
                <w:b/>
              </w:rPr>
            </w:pPr>
            <w:r w:rsidRPr="008108AD">
              <w:rPr>
                <w:rFonts w:cs="Tahoma"/>
                <w:b/>
              </w:rPr>
              <w:t>ΝΑΙ</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shd w:val="clear" w:color="auto" w:fill="D9D9D9"/>
            <w:vAlign w:val="center"/>
          </w:tcPr>
          <w:p w:rsidR="003400F9" w:rsidRPr="008108AD" w:rsidRDefault="003400F9" w:rsidP="001E4E1B">
            <w:pPr>
              <w:pStyle w:val="ListParagraph"/>
              <w:numPr>
                <w:ilvl w:val="0"/>
                <w:numId w:val="53"/>
              </w:numPr>
              <w:spacing w:before="0" w:after="0" w:line="360" w:lineRule="auto"/>
              <w:ind w:left="0"/>
              <w:rPr>
                <w:rFonts w:cs="Calibri"/>
              </w:rPr>
            </w:pPr>
          </w:p>
        </w:tc>
        <w:tc>
          <w:tcPr>
            <w:tcW w:w="2540" w:type="pct"/>
            <w:shd w:val="clear" w:color="auto" w:fill="D9D9D9"/>
            <w:vAlign w:val="center"/>
          </w:tcPr>
          <w:p w:rsidR="003400F9" w:rsidRPr="008108AD" w:rsidRDefault="003400F9" w:rsidP="000C5D65">
            <w:pPr>
              <w:spacing w:after="120"/>
              <w:rPr>
                <w:rFonts w:cs="Tahoma"/>
              </w:rPr>
            </w:pPr>
            <w:r w:rsidRPr="008108AD">
              <w:rPr>
                <w:rFonts w:cs="Tahoma"/>
                <w:b/>
              </w:rPr>
              <w:t>Εξελιγμένα χαρακτηριστικά διαχείρισης</w:t>
            </w:r>
          </w:p>
        </w:tc>
        <w:tc>
          <w:tcPr>
            <w:tcW w:w="704" w:type="pct"/>
            <w:shd w:val="clear" w:color="auto" w:fill="D9D9D9"/>
            <w:vAlign w:val="center"/>
          </w:tcPr>
          <w:p w:rsidR="003400F9" w:rsidRPr="008108AD" w:rsidRDefault="003400F9" w:rsidP="000C5D65">
            <w:pPr>
              <w:spacing w:after="120"/>
              <w:jc w:val="center"/>
              <w:rPr>
                <w:rFonts w:cs="Tahoma"/>
                <w:b/>
              </w:rPr>
            </w:pPr>
          </w:p>
        </w:tc>
        <w:tc>
          <w:tcPr>
            <w:tcW w:w="650" w:type="pct"/>
            <w:shd w:val="clear" w:color="auto" w:fill="D9D9D9"/>
          </w:tcPr>
          <w:p w:rsidR="003400F9" w:rsidRPr="008108AD" w:rsidRDefault="003400F9" w:rsidP="000C5D65"/>
        </w:tc>
        <w:tc>
          <w:tcPr>
            <w:tcW w:w="669" w:type="pct"/>
            <w:shd w:val="clear" w:color="auto" w:fill="D9D9D9"/>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rPr>
            </w:pPr>
            <w:r w:rsidRPr="008108AD">
              <w:rPr>
                <w:rFonts w:cs="Tahoma"/>
              </w:rPr>
              <w:t>Δυνατότητα εξελιγμένου απομακρυσμένου ελέγχου (τηλεχειρισμού) και διαχείρισης για:</w:t>
            </w:r>
          </w:p>
          <w:p w:rsidR="003400F9" w:rsidRPr="008108AD" w:rsidRDefault="003400F9" w:rsidP="001E4E1B">
            <w:pPr>
              <w:numPr>
                <w:ilvl w:val="0"/>
                <w:numId w:val="50"/>
              </w:numPr>
              <w:spacing w:after="120"/>
              <w:rPr>
                <w:rFonts w:cs="Tahoma"/>
              </w:rPr>
            </w:pPr>
            <w:r w:rsidRPr="008108AD">
              <w:rPr>
                <w:rFonts w:cs="Tahoma"/>
              </w:rPr>
              <w:t>Υποστήριξη IPMI</w:t>
            </w:r>
          </w:p>
          <w:p w:rsidR="003400F9" w:rsidRPr="008108AD" w:rsidRDefault="003400F9" w:rsidP="001E4E1B">
            <w:pPr>
              <w:numPr>
                <w:ilvl w:val="0"/>
                <w:numId w:val="50"/>
              </w:numPr>
              <w:spacing w:after="120"/>
              <w:rPr>
                <w:rFonts w:cs="Tahoma"/>
              </w:rPr>
            </w:pPr>
            <w:r w:rsidRPr="008108AD">
              <w:rPr>
                <w:rFonts w:cs="Tahoma"/>
              </w:rPr>
              <w:t>Πλήρης απομακρυσμένος έλεγχος ακόμα και πριν το σύστημα να φορτώσει το λειτουργικό</w:t>
            </w:r>
          </w:p>
          <w:p w:rsidR="003400F9" w:rsidRPr="008108AD" w:rsidRDefault="003400F9" w:rsidP="001E4E1B">
            <w:pPr>
              <w:numPr>
                <w:ilvl w:val="0"/>
                <w:numId w:val="50"/>
              </w:numPr>
              <w:spacing w:after="120"/>
              <w:rPr>
                <w:rFonts w:cs="Tahoma"/>
              </w:rPr>
            </w:pPr>
            <w:r w:rsidRPr="008108AD">
              <w:rPr>
                <w:rFonts w:cs="Tahoma"/>
              </w:rPr>
              <w:t>Απομακρυσμένος έλεγχος της τροφοδοσίας με δυνατότητα power off/on</w:t>
            </w:r>
          </w:p>
          <w:p w:rsidR="003400F9" w:rsidRPr="008108AD" w:rsidRDefault="003400F9" w:rsidP="001E4E1B">
            <w:pPr>
              <w:numPr>
                <w:ilvl w:val="0"/>
                <w:numId w:val="50"/>
              </w:numPr>
              <w:spacing w:after="120"/>
              <w:rPr>
                <w:rFonts w:cs="Tahoma"/>
              </w:rPr>
            </w:pPr>
            <w:r w:rsidRPr="008108AD">
              <w:rPr>
                <w:rFonts w:cs="Tahoma"/>
              </w:rPr>
              <w:t>Δυνατότητα ψυχρής επανεκκίνησης αν το σύστημα δεν αποκρίνεται</w:t>
            </w:r>
          </w:p>
          <w:p w:rsidR="003400F9" w:rsidRPr="008108AD" w:rsidRDefault="003400F9" w:rsidP="001E4E1B">
            <w:pPr>
              <w:numPr>
                <w:ilvl w:val="0"/>
                <w:numId w:val="50"/>
              </w:numPr>
              <w:spacing w:after="120"/>
              <w:rPr>
                <w:rFonts w:cs="Tahoma"/>
              </w:rPr>
            </w:pPr>
            <w:r w:rsidRPr="008108AD">
              <w:rPr>
                <w:rFonts w:cs="Tahoma"/>
              </w:rPr>
              <w:t>Παρακολούθηση και έλεγχος της διαδικασίας εκκίνησης</w:t>
            </w:r>
          </w:p>
          <w:p w:rsidR="003400F9" w:rsidRPr="008108AD" w:rsidRDefault="003400F9" w:rsidP="001E4E1B">
            <w:pPr>
              <w:numPr>
                <w:ilvl w:val="0"/>
                <w:numId w:val="50"/>
              </w:numPr>
              <w:spacing w:after="120"/>
              <w:rPr>
                <w:rFonts w:cs="Tahoma"/>
              </w:rPr>
            </w:pPr>
            <w:r w:rsidRPr="008108AD">
              <w:rPr>
                <w:rFonts w:cs="Tahoma"/>
              </w:rPr>
              <w:t>Remote boot μέσω δικτύου και δυνατότητα εγκατάστασης του λειτουργικού μέσω δικτύου</w:t>
            </w:r>
          </w:p>
          <w:p w:rsidR="003400F9" w:rsidRPr="008108AD" w:rsidRDefault="003400F9" w:rsidP="001E4E1B">
            <w:pPr>
              <w:numPr>
                <w:ilvl w:val="0"/>
                <w:numId w:val="50"/>
              </w:numPr>
              <w:spacing w:after="120"/>
              <w:rPr>
                <w:rFonts w:cs="Tahoma"/>
              </w:rPr>
            </w:pPr>
            <w:r w:rsidRPr="008108AD">
              <w:rPr>
                <w:rFonts w:cs="Tahoma"/>
              </w:rPr>
              <w:t>Υποστήριξη απομακρυσμένων μέσων (remote media) για την εγκατάσταση λειτουργικού ή τις εργασίες συντήρησης.</w:t>
            </w:r>
          </w:p>
          <w:p w:rsidR="003400F9" w:rsidRPr="008108AD" w:rsidRDefault="003400F9" w:rsidP="001E4E1B">
            <w:pPr>
              <w:numPr>
                <w:ilvl w:val="0"/>
                <w:numId w:val="50"/>
              </w:numPr>
              <w:spacing w:after="120"/>
              <w:rPr>
                <w:rFonts w:cs="Tahoma"/>
              </w:rPr>
            </w:pPr>
            <w:r w:rsidRPr="008108AD">
              <w:rPr>
                <w:rFonts w:cs="Tahoma"/>
              </w:rPr>
              <w:t>Πρόσβαση στην console του λειτουργικού συστήματος με γραφικό περιβάλλον</w:t>
            </w:r>
          </w:p>
        </w:tc>
        <w:tc>
          <w:tcPr>
            <w:tcW w:w="704" w:type="pct"/>
            <w:vAlign w:val="center"/>
          </w:tcPr>
          <w:p w:rsidR="003400F9" w:rsidRPr="008108AD" w:rsidRDefault="003400F9" w:rsidP="000C5D65">
            <w:pPr>
              <w:spacing w:after="120"/>
              <w:jc w:val="center"/>
              <w:rPr>
                <w:rFonts w:cs="Tahoma"/>
                <w:b/>
              </w:rPr>
            </w:pPr>
            <w:r w:rsidRPr="008108AD">
              <w:rPr>
                <w:rFonts w:cs="Tahoma"/>
                <w:b/>
              </w:rPr>
              <w:t>ΝΑΙ</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rPr>
            </w:pPr>
            <w:r w:rsidRPr="008108AD">
              <w:rPr>
                <w:rFonts w:cs="Tahoma"/>
              </w:rPr>
              <w:t>Παρακολούθηση παραμέτρων της κατάστασης λειτουργίας του υλικού του (τροφοδοτικό, επεξεργαστής, μνήμη)</w:t>
            </w:r>
          </w:p>
        </w:tc>
        <w:tc>
          <w:tcPr>
            <w:tcW w:w="704" w:type="pct"/>
            <w:vAlign w:val="center"/>
          </w:tcPr>
          <w:p w:rsidR="003400F9" w:rsidRPr="008108AD" w:rsidRDefault="003400F9" w:rsidP="000C5D65">
            <w:pPr>
              <w:spacing w:after="120"/>
              <w:jc w:val="center"/>
              <w:rPr>
                <w:rFonts w:cs="Tahoma"/>
                <w:b/>
              </w:rPr>
            </w:pPr>
            <w:r w:rsidRPr="008108AD">
              <w:rPr>
                <w:rFonts w:cs="Tahoma"/>
                <w:b/>
              </w:rPr>
              <w:t>ΝΑΙ</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rPr>
            </w:pPr>
            <w:r w:rsidRPr="008108AD">
              <w:rPr>
                <w:rFonts w:cs="Tahoma"/>
              </w:rPr>
              <w:t>Για την απομακρυσμένη διαχείριση και τον ενσωματωμένο σχετικό ελεγκτή θα παρέχονται όλες τις άδειες ( licenses ) που χρειάζονται για την εκπλήρωση των πιο πάνω απαιτήσεων.</w:t>
            </w:r>
          </w:p>
        </w:tc>
        <w:tc>
          <w:tcPr>
            <w:tcW w:w="704" w:type="pct"/>
            <w:vAlign w:val="center"/>
          </w:tcPr>
          <w:p w:rsidR="003400F9" w:rsidRPr="008108AD" w:rsidRDefault="003400F9" w:rsidP="000C5D65">
            <w:pPr>
              <w:spacing w:after="120"/>
              <w:jc w:val="center"/>
              <w:rPr>
                <w:rFonts w:cs="Tahoma"/>
                <w:b/>
              </w:rPr>
            </w:pPr>
            <w:r w:rsidRPr="008108AD">
              <w:rPr>
                <w:rFonts w:cs="Tahoma"/>
                <w:b/>
              </w:rPr>
              <w:t>ΝΑΙ</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shd w:val="clear" w:color="auto" w:fill="D9D9D9"/>
            <w:vAlign w:val="center"/>
          </w:tcPr>
          <w:p w:rsidR="003400F9" w:rsidRPr="008108AD" w:rsidRDefault="003400F9" w:rsidP="001E4E1B">
            <w:pPr>
              <w:pStyle w:val="ListParagraph"/>
              <w:numPr>
                <w:ilvl w:val="0"/>
                <w:numId w:val="53"/>
              </w:numPr>
              <w:spacing w:before="0" w:after="0" w:line="360" w:lineRule="auto"/>
              <w:ind w:left="0"/>
              <w:rPr>
                <w:rFonts w:cs="Calibri"/>
              </w:rPr>
            </w:pPr>
          </w:p>
        </w:tc>
        <w:tc>
          <w:tcPr>
            <w:tcW w:w="2540" w:type="pct"/>
            <w:shd w:val="clear" w:color="auto" w:fill="D9D9D9"/>
            <w:vAlign w:val="center"/>
          </w:tcPr>
          <w:p w:rsidR="003400F9" w:rsidRPr="008108AD" w:rsidRDefault="003400F9" w:rsidP="000C5D65">
            <w:pPr>
              <w:spacing w:after="120"/>
              <w:rPr>
                <w:rFonts w:cs="Tahoma"/>
              </w:rPr>
            </w:pPr>
            <w:r w:rsidRPr="008108AD">
              <w:rPr>
                <w:rFonts w:cs="Tahoma"/>
                <w:b/>
              </w:rPr>
              <w:t>Κεντρική Μονάδα Επεξεργασίας (CPU)</w:t>
            </w:r>
          </w:p>
        </w:tc>
        <w:tc>
          <w:tcPr>
            <w:tcW w:w="704" w:type="pct"/>
            <w:shd w:val="clear" w:color="auto" w:fill="D9D9D9"/>
            <w:vAlign w:val="center"/>
          </w:tcPr>
          <w:p w:rsidR="003400F9" w:rsidRPr="008108AD" w:rsidRDefault="003400F9" w:rsidP="000C5D65">
            <w:pPr>
              <w:spacing w:after="120"/>
              <w:jc w:val="center"/>
              <w:rPr>
                <w:rFonts w:cs="Tahoma"/>
                <w:b/>
              </w:rPr>
            </w:pPr>
          </w:p>
        </w:tc>
        <w:tc>
          <w:tcPr>
            <w:tcW w:w="650" w:type="pct"/>
            <w:shd w:val="clear" w:color="auto" w:fill="D9D9D9"/>
          </w:tcPr>
          <w:p w:rsidR="003400F9" w:rsidRPr="008108AD" w:rsidRDefault="003400F9" w:rsidP="000C5D65"/>
        </w:tc>
        <w:tc>
          <w:tcPr>
            <w:tcW w:w="669" w:type="pct"/>
            <w:shd w:val="clear" w:color="auto" w:fill="D9D9D9"/>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rPr>
            </w:pPr>
            <w:r w:rsidRPr="008108AD">
              <w:rPr>
                <w:rFonts w:cs="Tahoma"/>
              </w:rPr>
              <w:t xml:space="preserve">Να αναφερθεί ο τύπος CPU </w:t>
            </w:r>
          </w:p>
          <w:p w:rsidR="003400F9" w:rsidRPr="008108AD" w:rsidRDefault="003400F9" w:rsidP="000C5D65">
            <w:pPr>
              <w:spacing w:after="120"/>
              <w:rPr>
                <w:rFonts w:cs="Tahoma"/>
              </w:rPr>
            </w:pPr>
            <w:r w:rsidRPr="008108AD">
              <w:rPr>
                <w:rFonts w:cs="Tahoma"/>
              </w:rPr>
              <w:t>(Συνοπτική περιγραφή της αρχιτεκτονικής της CPU)</w:t>
            </w:r>
          </w:p>
        </w:tc>
        <w:tc>
          <w:tcPr>
            <w:tcW w:w="704" w:type="pct"/>
            <w:vAlign w:val="center"/>
          </w:tcPr>
          <w:p w:rsidR="003400F9" w:rsidRPr="008108AD" w:rsidRDefault="003400F9" w:rsidP="000C5D65">
            <w:pPr>
              <w:spacing w:after="120"/>
              <w:jc w:val="center"/>
              <w:rPr>
                <w:rFonts w:cs="Tahoma"/>
                <w:b/>
              </w:rPr>
            </w:pPr>
            <w:r w:rsidRPr="008108AD">
              <w:rPr>
                <w:rFonts w:cs="Tahoma"/>
                <w:b/>
              </w:rPr>
              <w:t>ΝΑΙ</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rPr>
            </w:pPr>
            <w:r w:rsidRPr="008108AD">
              <w:rPr>
                <w:rFonts w:cs="Tahoma"/>
              </w:rPr>
              <w:t xml:space="preserve">H κάθε CPU να είναι τεχνολογίας x64 </w:t>
            </w:r>
          </w:p>
        </w:tc>
        <w:tc>
          <w:tcPr>
            <w:tcW w:w="704" w:type="pct"/>
            <w:vAlign w:val="center"/>
          </w:tcPr>
          <w:p w:rsidR="003400F9" w:rsidRPr="008108AD" w:rsidRDefault="003400F9" w:rsidP="000C5D65">
            <w:pPr>
              <w:spacing w:after="120"/>
              <w:jc w:val="center"/>
              <w:rPr>
                <w:rFonts w:cs="Tahoma"/>
                <w:b/>
              </w:rPr>
            </w:pPr>
            <w:r w:rsidRPr="008108AD">
              <w:rPr>
                <w:rFonts w:cs="Tahoma"/>
                <w:b/>
              </w:rPr>
              <w:t>ΝΑΙ</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rPr>
            </w:pPr>
            <w:r w:rsidRPr="008108AD">
              <w:rPr>
                <w:rFonts w:cs="Tahoma"/>
              </w:rPr>
              <w:t xml:space="preserve">Υποστήριξη πολλαπλών CPUs </w:t>
            </w:r>
          </w:p>
        </w:tc>
        <w:tc>
          <w:tcPr>
            <w:tcW w:w="704" w:type="pct"/>
            <w:vAlign w:val="center"/>
          </w:tcPr>
          <w:p w:rsidR="003400F9" w:rsidRPr="008108AD" w:rsidRDefault="003400F9" w:rsidP="000C5D65">
            <w:pPr>
              <w:spacing w:after="120"/>
              <w:jc w:val="center"/>
              <w:rPr>
                <w:rFonts w:cs="Tahoma"/>
                <w:b/>
              </w:rPr>
            </w:pPr>
            <w:r w:rsidRPr="008108AD">
              <w:rPr>
                <w:rFonts w:cs="Tahoma"/>
                <w:b/>
              </w:rPr>
              <w:t>ΝΑΙ</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rPr>
            </w:pPr>
            <w:r w:rsidRPr="008108AD">
              <w:rPr>
                <w:rFonts w:cs="Tahoma"/>
              </w:rPr>
              <w:t xml:space="preserve">Προσφερόμενες CPU </w:t>
            </w:r>
          </w:p>
        </w:tc>
        <w:tc>
          <w:tcPr>
            <w:tcW w:w="704" w:type="pct"/>
            <w:vAlign w:val="center"/>
          </w:tcPr>
          <w:p w:rsidR="003400F9" w:rsidRPr="008108AD" w:rsidRDefault="003400F9" w:rsidP="000C5D65">
            <w:pPr>
              <w:spacing w:after="120"/>
              <w:jc w:val="center"/>
              <w:rPr>
                <w:rFonts w:cs="Tahoma"/>
                <w:b/>
              </w:rPr>
            </w:pPr>
            <w:r w:rsidRPr="008108AD">
              <w:rPr>
                <w:rFonts w:cs="Tahoma"/>
                <w:b/>
              </w:rPr>
              <w:t>2</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rPr>
            </w:pPr>
            <w:r w:rsidRPr="008108AD">
              <w:rPr>
                <w:rFonts w:cs="Tahoma"/>
              </w:rPr>
              <w:t xml:space="preserve">Προσφερόμενοι επεξεργαστικοί πυρήνες (cores) για κάθε CPU </w:t>
            </w:r>
          </w:p>
        </w:tc>
        <w:tc>
          <w:tcPr>
            <w:tcW w:w="704" w:type="pct"/>
            <w:vAlign w:val="center"/>
          </w:tcPr>
          <w:p w:rsidR="003400F9" w:rsidRPr="008108AD" w:rsidRDefault="003400F9" w:rsidP="000C5D65">
            <w:pPr>
              <w:spacing w:after="120"/>
              <w:jc w:val="center"/>
              <w:rPr>
                <w:rFonts w:cs="Tahoma"/>
                <w:b/>
              </w:rPr>
            </w:pPr>
            <w:r w:rsidRPr="008108AD">
              <w:rPr>
                <w:rFonts w:cs="Tahoma"/>
                <w:b/>
              </w:rPr>
              <w:t>&gt;=8</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D74196">
        <w:tblPrEx>
          <w:jc w:val="left"/>
          <w:tblLook w:val="01E0" w:firstRow="1" w:lastRow="1" w:firstColumn="1" w:lastColumn="1" w:noHBand="0" w:noVBand="0"/>
        </w:tblPrEx>
        <w:trPr>
          <w:trHeight w:val="292"/>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rPr>
            </w:pPr>
            <w:r w:rsidRPr="008108AD">
              <w:rPr>
                <w:rFonts w:cs="Tahoma"/>
              </w:rPr>
              <w:t>Clock Rate (GHz) (Να αναφερθεί)</w:t>
            </w:r>
          </w:p>
        </w:tc>
        <w:tc>
          <w:tcPr>
            <w:tcW w:w="704" w:type="pct"/>
            <w:vAlign w:val="center"/>
          </w:tcPr>
          <w:p w:rsidR="003400F9" w:rsidRPr="008108AD" w:rsidRDefault="003400F9" w:rsidP="000C5D65">
            <w:pPr>
              <w:spacing w:after="120"/>
              <w:jc w:val="center"/>
              <w:rPr>
                <w:rFonts w:cs="Tahoma"/>
                <w:b/>
              </w:rPr>
            </w:pPr>
            <w:r w:rsidRPr="008108AD">
              <w:rPr>
                <w:rFonts w:cs="Tahoma"/>
                <w:b/>
              </w:rPr>
              <w:t>ΝΑΙ</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D74196">
        <w:tblPrEx>
          <w:jc w:val="left"/>
          <w:tblLook w:val="01E0" w:firstRow="1" w:lastRow="1" w:firstColumn="1" w:lastColumn="1" w:noHBand="0" w:noVBand="0"/>
        </w:tblPrEx>
        <w:trPr>
          <w:trHeight w:val="255"/>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rPr>
            </w:pPr>
            <w:r w:rsidRPr="008108AD">
              <w:rPr>
                <w:rFonts w:cs="Tahoma"/>
              </w:rPr>
              <w:t xml:space="preserve">Υποστήριξη Instruction set 64-Bit </w:t>
            </w:r>
          </w:p>
        </w:tc>
        <w:tc>
          <w:tcPr>
            <w:tcW w:w="704" w:type="pct"/>
            <w:vAlign w:val="center"/>
          </w:tcPr>
          <w:p w:rsidR="003400F9" w:rsidRPr="008108AD" w:rsidRDefault="003400F9" w:rsidP="000C5D65">
            <w:pPr>
              <w:spacing w:after="120"/>
              <w:jc w:val="center"/>
              <w:rPr>
                <w:rFonts w:cs="Tahoma"/>
                <w:b/>
              </w:rPr>
            </w:pPr>
            <w:r w:rsidRPr="008108AD">
              <w:rPr>
                <w:rFonts w:cs="Tahoma"/>
                <w:b/>
              </w:rPr>
              <w:t>ΝΑΙ</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D74196">
        <w:tblPrEx>
          <w:jc w:val="left"/>
          <w:tblLook w:val="01E0" w:firstRow="1" w:lastRow="1" w:firstColumn="1" w:lastColumn="1" w:noHBand="0" w:noVBand="0"/>
        </w:tblPrEx>
        <w:trPr>
          <w:trHeight w:val="60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rPr>
            </w:pPr>
            <w:r w:rsidRPr="008108AD">
              <w:rPr>
                <w:rFonts w:cs="Tahoma"/>
              </w:rPr>
              <w:t>Επιδόσεις:</w:t>
            </w:r>
          </w:p>
          <w:p w:rsidR="003400F9" w:rsidRPr="008108AD" w:rsidRDefault="003400F9" w:rsidP="000C5D65">
            <w:pPr>
              <w:spacing w:after="120"/>
              <w:rPr>
                <w:rFonts w:cs="Tahoma"/>
              </w:rPr>
            </w:pPr>
            <w:r w:rsidRPr="008108AD">
              <w:rPr>
                <w:rFonts w:cs="Tahoma"/>
              </w:rPr>
              <w:t xml:space="preserve">Οι προσφερόμενοι </w:t>
            </w:r>
            <w:r w:rsidRPr="008108AD">
              <w:rPr>
                <w:rFonts w:cs="Tahoma"/>
                <w:lang w:val="en-US"/>
              </w:rPr>
              <w:t>servers</w:t>
            </w:r>
            <w:r w:rsidRPr="008108AD">
              <w:rPr>
                <w:rFonts w:cs="Tahoma"/>
              </w:rPr>
              <w:t xml:space="preserve"> θα πρέπει να έχουν δείκτη επιδόσεων</w:t>
            </w:r>
          </w:p>
        </w:tc>
        <w:tc>
          <w:tcPr>
            <w:tcW w:w="704" w:type="pct"/>
            <w:vAlign w:val="center"/>
          </w:tcPr>
          <w:p w:rsidR="003400F9" w:rsidRPr="008108AD" w:rsidRDefault="003400F9" w:rsidP="000C5D65">
            <w:pPr>
              <w:spacing w:after="120"/>
              <w:jc w:val="center"/>
              <w:rPr>
                <w:rFonts w:cs="Tahoma"/>
                <w:b/>
              </w:rPr>
            </w:pPr>
            <w:r w:rsidRPr="008108AD">
              <w:rPr>
                <w:rFonts w:cs="Tahoma"/>
                <w:b/>
              </w:rPr>
              <w:t>ΝΑΙ</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1E4E1B">
            <w:pPr>
              <w:numPr>
                <w:ilvl w:val="0"/>
                <w:numId w:val="51"/>
              </w:numPr>
              <w:spacing w:after="120"/>
              <w:rPr>
                <w:rFonts w:cs="Tahoma"/>
                <w:lang w:val="en-US"/>
              </w:rPr>
            </w:pPr>
            <w:r w:rsidRPr="008108AD">
              <w:rPr>
                <w:rFonts w:cs="Tahoma"/>
                <w:lang w:val="en-US"/>
              </w:rPr>
              <w:t>SPEC CPU2006 SPECint RATE (BASELINE)</w:t>
            </w:r>
          </w:p>
        </w:tc>
        <w:tc>
          <w:tcPr>
            <w:tcW w:w="704" w:type="pct"/>
            <w:vAlign w:val="center"/>
          </w:tcPr>
          <w:p w:rsidR="003400F9" w:rsidRPr="008108AD" w:rsidRDefault="003400F9" w:rsidP="000C5D65">
            <w:pPr>
              <w:spacing w:after="120"/>
              <w:jc w:val="center"/>
              <w:rPr>
                <w:rFonts w:cs="Tahoma"/>
                <w:b/>
                <w:lang w:val="en-US"/>
              </w:rPr>
            </w:pPr>
            <w:r w:rsidRPr="008108AD">
              <w:rPr>
                <w:rFonts w:cs="Tahoma"/>
                <w:b/>
              </w:rPr>
              <w:t>≥</w:t>
            </w:r>
            <w:r w:rsidRPr="008108AD">
              <w:rPr>
                <w:rFonts w:cs="Tahoma"/>
                <w:b/>
                <w:lang w:val="en-US"/>
              </w:rPr>
              <w:t>500</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1E4E1B">
            <w:pPr>
              <w:numPr>
                <w:ilvl w:val="0"/>
                <w:numId w:val="51"/>
              </w:numPr>
              <w:spacing w:after="120"/>
              <w:rPr>
                <w:rFonts w:cs="Tahoma"/>
              </w:rPr>
            </w:pPr>
            <w:r w:rsidRPr="008108AD">
              <w:rPr>
                <w:rFonts w:cs="Tahoma"/>
              </w:rPr>
              <w:t>SPEC CPU2006 SPECfp RATE</w:t>
            </w:r>
          </w:p>
        </w:tc>
        <w:tc>
          <w:tcPr>
            <w:tcW w:w="704" w:type="pct"/>
            <w:vAlign w:val="center"/>
          </w:tcPr>
          <w:p w:rsidR="003400F9" w:rsidRPr="008108AD" w:rsidRDefault="003400F9" w:rsidP="000C5D65">
            <w:pPr>
              <w:spacing w:after="120"/>
              <w:jc w:val="center"/>
              <w:rPr>
                <w:rFonts w:cs="Tahoma"/>
                <w:b/>
                <w:lang w:val="en-US"/>
              </w:rPr>
            </w:pPr>
            <w:r w:rsidRPr="008108AD">
              <w:rPr>
                <w:rFonts w:cs="Tahoma"/>
                <w:b/>
              </w:rPr>
              <w:t>≥</w:t>
            </w:r>
            <w:r w:rsidRPr="008108AD">
              <w:rPr>
                <w:rFonts w:cs="Tahoma"/>
                <w:b/>
                <w:lang w:val="en-US"/>
              </w:rPr>
              <w:t>420</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lang w:val="en-US"/>
              </w:rPr>
            </w:pPr>
            <w:r w:rsidRPr="008108AD">
              <w:rPr>
                <w:rFonts w:cs="Tahoma"/>
                <w:lang w:val="en-US"/>
              </w:rPr>
              <w:t>On-chip Cache (Level-1 Cache) Size (</w:t>
            </w:r>
            <w:r w:rsidRPr="008108AD">
              <w:rPr>
                <w:rFonts w:cs="Tahoma"/>
              </w:rPr>
              <w:t>ΚΒ</w:t>
            </w:r>
            <w:r w:rsidRPr="008108AD">
              <w:rPr>
                <w:rFonts w:cs="Tahoma"/>
                <w:lang w:val="en-US"/>
              </w:rPr>
              <w:t>) (</w:t>
            </w:r>
            <w:r w:rsidRPr="008108AD">
              <w:rPr>
                <w:rFonts w:cs="Tahoma"/>
              </w:rPr>
              <w:t>Να</w:t>
            </w:r>
            <w:r w:rsidRPr="008108AD">
              <w:rPr>
                <w:rFonts w:cs="Tahoma"/>
                <w:lang w:val="en-US"/>
              </w:rPr>
              <w:t xml:space="preserve"> </w:t>
            </w:r>
            <w:r w:rsidRPr="008108AD">
              <w:rPr>
                <w:rFonts w:cs="Tahoma"/>
              </w:rPr>
              <w:t>αναφερθεί</w:t>
            </w:r>
            <w:r w:rsidRPr="008108AD">
              <w:rPr>
                <w:rFonts w:cs="Tahoma"/>
                <w:lang w:val="en-US"/>
              </w:rPr>
              <w:t>)</w:t>
            </w:r>
          </w:p>
        </w:tc>
        <w:tc>
          <w:tcPr>
            <w:tcW w:w="704" w:type="pct"/>
            <w:vAlign w:val="center"/>
          </w:tcPr>
          <w:p w:rsidR="003400F9" w:rsidRPr="008108AD" w:rsidRDefault="003400F9" w:rsidP="000C5D65">
            <w:pPr>
              <w:spacing w:after="120"/>
              <w:jc w:val="center"/>
              <w:rPr>
                <w:rFonts w:cs="Tahoma"/>
                <w:b/>
              </w:rPr>
            </w:pPr>
            <w:r w:rsidRPr="008108AD">
              <w:rPr>
                <w:rFonts w:cs="Tahoma"/>
                <w:b/>
              </w:rPr>
              <w:t>ΝΑΙ</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D74196">
        <w:tblPrEx>
          <w:jc w:val="left"/>
          <w:tblLook w:val="01E0" w:firstRow="1" w:lastRow="1" w:firstColumn="1" w:lastColumn="1" w:noHBand="0" w:noVBand="0"/>
        </w:tblPrEx>
        <w:trPr>
          <w:trHeight w:val="319"/>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lang w:val="en-US"/>
              </w:rPr>
            </w:pPr>
            <w:r w:rsidRPr="008108AD">
              <w:rPr>
                <w:rFonts w:cs="Tahoma"/>
                <w:lang w:val="en-US"/>
              </w:rPr>
              <w:t>On-board Cache (Level-2 Cache) Size (MB) (</w:t>
            </w:r>
            <w:r w:rsidRPr="008108AD">
              <w:rPr>
                <w:rFonts w:cs="Tahoma"/>
              </w:rPr>
              <w:t>Να</w:t>
            </w:r>
            <w:r w:rsidRPr="008108AD">
              <w:rPr>
                <w:rFonts w:cs="Tahoma"/>
                <w:lang w:val="en-US"/>
              </w:rPr>
              <w:t xml:space="preserve"> </w:t>
            </w:r>
            <w:r w:rsidRPr="008108AD">
              <w:rPr>
                <w:rFonts w:cs="Tahoma"/>
              </w:rPr>
              <w:t>αναφερθεί</w:t>
            </w:r>
            <w:r w:rsidRPr="008108AD">
              <w:rPr>
                <w:rFonts w:cs="Tahoma"/>
                <w:lang w:val="en-US"/>
              </w:rPr>
              <w:t>)</w:t>
            </w:r>
          </w:p>
        </w:tc>
        <w:tc>
          <w:tcPr>
            <w:tcW w:w="704" w:type="pct"/>
            <w:vAlign w:val="center"/>
          </w:tcPr>
          <w:p w:rsidR="003400F9" w:rsidRPr="008108AD" w:rsidRDefault="003400F9" w:rsidP="000C5D65">
            <w:pPr>
              <w:spacing w:after="120"/>
              <w:jc w:val="center"/>
              <w:rPr>
                <w:rFonts w:cs="Tahoma"/>
                <w:b/>
              </w:rPr>
            </w:pPr>
            <w:r w:rsidRPr="008108AD">
              <w:rPr>
                <w:rFonts w:cs="Tahoma"/>
                <w:b/>
              </w:rPr>
              <w:t>ΝΑΙ</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D74196">
        <w:tblPrEx>
          <w:jc w:val="left"/>
          <w:tblLook w:val="01E0" w:firstRow="1" w:lastRow="1" w:firstColumn="1" w:lastColumn="1" w:noHBand="0" w:noVBand="0"/>
        </w:tblPrEx>
        <w:trPr>
          <w:trHeight w:val="325"/>
        </w:trPr>
        <w:tc>
          <w:tcPr>
            <w:tcW w:w="437" w:type="pct"/>
            <w:shd w:val="clear" w:color="auto" w:fill="D9D9D9"/>
            <w:vAlign w:val="center"/>
          </w:tcPr>
          <w:p w:rsidR="003400F9" w:rsidRPr="008108AD" w:rsidRDefault="003400F9" w:rsidP="001E4E1B">
            <w:pPr>
              <w:pStyle w:val="ListParagraph"/>
              <w:numPr>
                <w:ilvl w:val="0"/>
                <w:numId w:val="53"/>
              </w:numPr>
              <w:spacing w:before="0" w:after="0" w:line="360" w:lineRule="auto"/>
              <w:ind w:left="0"/>
              <w:rPr>
                <w:rFonts w:cs="Calibri"/>
              </w:rPr>
            </w:pPr>
          </w:p>
        </w:tc>
        <w:tc>
          <w:tcPr>
            <w:tcW w:w="2540" w:type="pct"/>
            <w:shd w:val="clear" w:color="auto" w:fill="D9D9D9"/>
            <w:vAlign w:val="center"/>
          </w:tcPr>
          <w:p w:rsidR="003400F9" w:rsidRPr="008108AD" w:rsidRDefault="003400F9" w:rsidP="000C5D65">
            <w:pPr>
              <w:spacing w:after="120"/>
              <w:rPr>
                <w:rFonts w:cs="Tahoma"/>
              </w:rPr>
            </w:pPr>
            <w:r w:rsidRPr="008108AD">
              <w:rPr>
                <w:rFonts w:cs="Tahoma"/>
                <w:b/>
              </w:rPr>
              <w:t>Κύρια Μνήμη (Main Memory)</w:t>
            </w:r>
          </w:p>
        </w:tc>
        <w:tc>
          <w:tcPr>
            <w:tcW w:w="704" w:type="pct"/>
            <w:shd w:val="clear" w:color="auto" w:fill="D9D9D9"/>
            <w:vAlign w:val="center"/>
          </w:tcPr>
          <w:p w:rsidR="003400F9" w:rsidRPr="008108AD" w:rsidRDefault="003400F9" w:rsidP="000C5D65">
            <w:pPr>
              <w:spacing w:after="120"/>
              <w:jc w:val="center"/>
              <w:rPr>
                <w:rFonts w:cs="Tahoma"/>
                <w:b/>
              </w:rPr>
            </w:pPr>
          </w:p>
        </w:tc>
        <w:tc>
          <w:tcPr>
            <w:tcW w:w="650" w:type="pct"/>
            <w:shd w:val="clear" w:color="auto" w:fill="D9D9D9"/>
          </w:tcPr>
          <w:p w:rsidR="003400F9" w:rsidRPr="008108AD" w:rsidRDefault="003400F9" w:rsidP="000C5D65"/>
        </w:tc>
        <w:tc>
          <w:tcPr>
            <w:tcW w:w="669" w:type="pct"/>
            <w:shd w:val="clear" w:color="auto" w:fill="D9D9D9"/>
          </w:tcPr>
          <w:p w:rsidR="003400F9" w:rsidRPr="008108AD" w:rsidRDefault="003400F9" w:rsidP="000C5D65"/>
        </w:tc>
      </w:tr>
      <w:tr w:rsidR="003400F9" w:rsidRPr="008108AD" w:rsidTr="00D74196">
        <w:tblPrEx>
          <w:jc w:val="left"/>
          <w:tblLook w:val="01E0" w:firstRow="1" w:lastRow="1" w:firstColumn="1" w:lastColumn="1" w:noHBand="0" w:noVBand="0"/>
        </w:tblPrEx>
        <w:trPr>
          <w:trHeight w:val="359"/>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rPr>
            </w:pPr>
            <w:r w:rsidRPr="008108AD">
              <w:rPr>
                <w:rFonts w:cs="Tahoma"/>
              </w:rPr>
              <w:t xml:space="preserve">Ελάχιστη μνήμη εξυπηρετητή </w:t>
            </w:r>
          </w:p>
        </w:tc>
        <w:tc>
          <w:tcPr>
            <w:tcW w:w="704" w:type="pct"/>
            <w:vAlign w:val="center"/>
          </w:tcPr>
          <w:p w:rsidR="003400F9" w:rsidRPr="008108AD" w:rsidRDefault="003400F9" w:rsidP="000C5D65">
            <w:pPr>
              <w:spacing w:after="120"/>
              <w:jc w:val="center"/>
              <w:rPr>
                <w:rFonts w:cs="Tahoma"/>
                <w:b/>
              </w:rPr>
            </w:pPr>
            <w:r w:rsidRPr="008108AD">
              <w:rPr>
                <w:rFonts w:cs="Tahoma"/>
                <w:b/>
              </w:rPr>
              <w:t>≥64GB</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rPr>
            </w:pPr>
            <w:r w:rsidRPr="008108AD">
              <w:rPr>
                <w:rFonts w:cs="Tahoma"/>
              </w:rPr>
              <w:t xml:space="preserve">Nα αναφερθεί το μέγεθος προσφερόμενης μνήμης (GB) σε κάθε </w:t>
            </w:r>
            <w:r w:rsidRPr="008108AD">
              <w:rPr>
                <w:rFonts w:cs="Tahoma"/>
                <w:lang w:val="en-US"/>
              </w:rPr>
              <w:t>server</w:t>
            </w:r>
          </w:p>
        </w:tc>
        <w:tc>
          <w:tcPr>
            <w:tcW w:w="704" w:type="pct"/>
            <w:vAlign w:val="center"/>
          </w:tcPr>
          <w:p w:rsidR="003400F9" w:rsidRPr="008108AD" w:rsidRDefault="003400F9" w:rsidP="000C5D65">
            <w:pPr>
              <w:spacing w:after="120"/>
              <w:jc w:val="center"/>
              <w:rPr>
                <w:rFonts w:cs="Tahoma"/>
                <w:b/>
              </w:rPr>
            </w:pPr>
            <w:r w:rsidRPr="008108AD">
              <w:rPr>
                <w:rFonts w:cs="Tahoma"/>
                <w:b/>
              </w:rPr>
              <w:t>ΝΑΙ</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D74196">
        <w:tblPrEx>
          <w:jc w:val="left"/>
          <w:tblLook w:val="01E0" w:firstRow="1" w:lastRow="1" w:firstColumn="1" w:lastColumn="1" w:noHBand="0" w:noVBand="0"/>
        </w:tblPrEx>
        <w:trPr>
          <w:trHeight w:val="187"/>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rPr>
            </w:pPr>
            <w:r w:rsidRPr="008108AD">
              <w:rPr>
                <w:rFonts w:cs="Tahoma"/>
              </w:rPr>
              <w:t>Προσφερόμενα αρθρώματα μνήμης μεγέθους</w:t>
            </w:r>
          </w:p>
        </w:tc>
        <w:tc>
          <w:tcPr>
            <w:tcW w:w="704" w:type="pct"/>
            <w:vAlign w:val="center"/>
          </w:tcPr>
          <w:p w:rsidR="003400F9" w:rsidRPr="008108AD" w:rsidRDefault="003400F9" w:rsidP="000C5D65">
            <w:pPr>
              <w:spacing w:after="120"/>
              <w:jc w:val="center"/>
              <w:rPr>
                <w:rFonts w:cs="Tahoma"/>
                <w:b/>
              </w:rPr>
            </w:pPr>
            <w:r w:rsidRPr="008108AD">
              <w:rPr>
                <w:rFonts w:cs="Tahoma"/>
                <w:b/>
              </w:rPr>
              <w:t>≥16 GB</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rPr>
            </w:pPr>
            <w:r w:rsidRPr="008108AD">
              <w:rPr>
                <w:rFonts w:cs="Tahoma"/>
              </w:rPr>
              <w:t>Τεχνική διόρθωσης λαθών (π.χ. ECC ή EDAC να αναφερθεί)</w:t>
            </w:r>
          </w:p>
        </w:tc>
        <w:tc>
          <w:tcPr>
            <w:tcW w:w="704" w:type="pct"/>
            <w:vAlign w:val="center"/>
          </w:tcPr>
          <w:p w:rsidR="003400F9" w:rsidRPr="008108AD" w:rsidRDefault="003400F9" w:rsidP="000C5D65">
            <w:pPr>
              <w:spacing w:after="120"/>
              <w:jc w:val="center"/>
              <w:rPr>
                <w:rFonts w:cs="Tahoma"/>
                <w:b/>
              </w:rPr>
            </w:pPr>
            <w:r w:rsidRPr="008108AD">
              <w:rPr>
                <w:rFonts w:cs="Tahoma"/>
                <w:b/>
              </w:rPr>
              <w:t>NAI</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rPr>
            </w:pPr>
            <w:r w:rsidRPr="008108AD">
              <w:rPr>
                <w:rFonts w:cs="Tahoma"/>
              </w:rPr>
              <w:t>Δυνατότητα διπλασιασμού της μνήμης χωρίς την αφαίρεση των υφιστάμενων αρθρωμάτων.</w:t>
            </w:r>
          </w:p>
        </w:tc>
        <w:tc>
          <w:tcPr>
            <w:tcW w:w="704" w:type="pct"/>
            <w:vAlign w:val="center"/>
          </w:tcPr>
          <w:p w:rsidR="003400F9" w:rsidRPr="008108AD" w:rsidRDefault="003400F9" w:rsidP="000C5D65">
            <w:pPr>
              <w:spacing w:after="120"/>
              <w:jc w:val="center"/>
              <w:rPr>
                <w:rFonts w:cs="Tahoma"/>
                <w:b/>
              </w:rPr>
            </w:pPr>
            <w:r w:rsidRPr="008108AD">
              <w:rPr>
                <w:rFonts w:cs="Tahoma"/>
                <w:b/>
              </w:rPr>
              <w:t>ΝΑΙ</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shd w:val="clear" w:color="auto" w:fill="D9D9D9"/>
            <w:vAlign w:val="center"/>
          </w:tcPr>
          <w:p w:rsidR="003400F9" w:rsidRPr="008108AD" w:rsidRDefault="003400F9" w:rsidP="001E4E1B">
            <w:pPr>
              <w:pStyle w:val="ListParagraph"/>
              <w:numPr>
                <w:ilvl w:val="0"/>
                <w:numId w:val="53"/>
              </w:numPr>
              <w:spacing w:before="0" w:after="0" w:line="360" w:lineRule="auto"/>
              <w:ind w:left="0"/>
              <w:rPr>
                <w:rFonts w:cs="Calibri"/>
              </w:rPr>
            </w:pPr>
          </w:p>
        </w:tc>
        <w:tc>
          <w:tcPr>
            <w:tcW w:w="2540" w:type="pct"/>
            <w:shd w:val="clear" w:color="auto" w:fill="D9D9D9"/>
            <w:vAlign w:val="center"/>
          </w:tcPr>
          <w:p w:rsidR="003400F9" w:rsidRPr="008108AD" w:rsidRDefault="003400F9" w:rsidP="000C5D65">
            <w:pPr>
              <w:spacing w:after="120"/>
              <w:rPr>
                <w:rFonts w:cs="Tahoma"/>
              </w:rPr>
            </w:pPr>
            <w:r w:rsidRPr="008108AD">
              <w:rPr>
                <w:rFonts w:cs="Tahoma"/>
                <w:b/>
              </w:rPr>
              <w:t>Υποσύστημα Δίσκων</w:t>
            </w:r>
          </w:p>
        </w:tc>
        <w:tc>
          <w:tcPr>
            <w:tcW w:w="704" w:type="pct"/>
            <w:shd w:val="clear" w:color="auto" w:fill="D9D9D9"/>
            <w:vAlign w:val="center"/>
          </w:tcPr>
          <w:p w:rsidR="003400F9" w:rsidRPr="008108AD" w:rsidRDefault="003400F9" w:rsidP="000C5D65">
            <w:pPr>
              <w:spacing w:after="120"/>
              <w:jc w:val="center"/>
              <w:rPr>
                <w:rFonts w:cs="Tahoma"/>
                <w:b/>
              </w:rPr>
            </w:pPr>
          </w:p>
        </w:tc>
        <w:tc>
          <w:tcPr>
            <w:tcW w:w="650" w:type="pct"/>
            <w:shd w:val="clear" w:color="auto" w:fill="D9D9D9"/>
          </w:tcPr>
          <w:p w:rsidR="003400F9" w:rsidRPr="008108AD" w:rsidRDefault="003400F9" w:rsidP="000C5D65"/>
        </w:tc>
        <w:tc>
          <w:tcPr>
            <w:tcW w:w="669" w:type="pct"/>
            <w:shd w:val="clear" w:color="auto" w:fill="D9D9D9"/>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rPr>
            </w:pPr>
            <w:r w:rsidRPr="008108AD">
              <w:rPr>
                <w:rFonts w:cs="Tahoma"/>
              </w:rPr>
              <w:t>Ο κάθε εξυπηρετητής θα προσφερθεί με υποσύστημα δίσκων με τα ακόλουθα χαρακτηριστικά</w:t>
            </w:r>
          </w:p>
        </w:tc>
        <w:tc>
          <w:tcPr>
            <w:tcW w:w="704" w:type="pct"/>
            <w:vAlign w:val="center"/>
          </w:tcPr>
          <w:p w:rsidR="003400F9" w:rsidRPr="008108AD" w:rsidRDefault="003400F9" w:rsidP="000C5D65">
            <w:pPr>
              <w:spacing w:after="120"/>
              <w:jc w:val="center"/>
              <w:rPr>
                <w:rFonts w:cs="Tahoma"/>
                <w:b/>
                <w:lang w:val="en-US"/>
              </w:rPr>
            </w:pPr>
            <w:r w:rsidRPr="008108AD">
              <w:rPr>
                <w:rFonts w:cs="Tahoma"/>
                <w:b/>
                <w:lang w:val="en-US"/>
              </w:rPr>
              <w:t>NAI</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rPr>
            </w:pPr>
            <w:r w:rsidRPr="008108AD">
              <w:rPr>
                <w:rFonts w:cs="Tahoma"/>
              </w:rPr>
              <w:t xml:space="preserve">Ο εξυπηρετητής στη διαμόρφωση που θα προσφερθεί θα πρέπει να μπορεί να δεχτεί αριθμό δίσκων </w:t>
            </w:r>
            <w:r w:rsidRPr="008108AD">
              <w:rPr>
                <w:rFonts w:cs="Tahoma"/>
                <w:lang w:val="en-US"/>
              </w:rPr>
              <w:t>LFF</w:t>
            </w:r>
            <w:r w:rsidRPr="008108AD">
              <w:rPr>
                <w:rFonts w:cs="Tahoma"/>
              </w:rPr>
              <w:t xml:space="preserve"> (3.5-</w:t>
            </w:r>
            <w:r w:rsidRPr="008108AD">
              <w:rPr>
                <w:rFonts w:cs="Tahoma"/>
                <w:lang w:val="en-US"/>
              </w:rPr>
              <w:t>inch</w:t>
            </w:r>
            <w:r w:rsidRPr="008108AD">
              <w:rPr>
                <w:rFonts w:cs="Tahoma"/>
              </w:rPr>
              <w:t xml:space="preserve">) </w:t>
            </w:r>
          </w:p>
        </w:tc>
        <w:tc>
          <w:tcPr>
            <w:tcW w:w="704" w:type="pct"/>
            <w:vAlign w:val="center"/>
          </w:tcPr>
          <w:p w:rsidR="003400F9" w:rsidRPr="008108AD" w:rsidRDefault="003400F9" w:rsidP="000C5D65">
            <w:pPr>
              <w:spacing w:after="120"/>
              <w:jc w:val="center"/>
              <w:rPr>
                <w:rFonts w:cs="Tahoma"/>
                <w:b/>
                <w:lang w:val="en-US"/>
              </w:rPr>
            </w:pPr>
            <w:r w:rsidRPr="008108AD">
              <w:rPr>
                <w:rFonts w:cs="Tahoma"/>
                <w:b/>
                <w:lang w:val="en-US"/>
              </w:rPr>
              <w:t>&gt;=12</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rPr>
            </w:pPr>
            <w:r w:rsidRPr="008108AD">
              <w:rPr>
                <w:rFonts w:cs="Tahoma"/>
              </w:rPr>
              <w:t xml:space="preserve">Θα προσφερθούν όλα τα απαραίτητα εξαρτήματα για την φιλοξενία του ως άνω αριθμού δίσκων. </w:t>
            </w:r>
          </w:p>
        </w:tc>
        <w:tc>
          <w:tcPr>
            <w:tcW w:w="704" w:type="pct"/>
            <w:vAlign w:val="center"/>
          </w:tcPr>
          <w:p w:rsidR="003400F9" w:rsidRPr="008108AD" w:rsidRDefault="003400F9" w:rsidP="000C5D65">
            <w:pPr>
              <w:spacing w:after="120"/>
              <w:jc w:val="center"/>
              <w:rPr>
                <w:rFonts w:cs="Tahoma"/>
                <w:b/>
              </w:rPr>
            </w:pPr>
            <w:r w:rsidRPr="008108AD">
              <w:rPr>
                <w:rFonts w:cs="Tahoma"/>
                <w:b/>
              </w:rPr>
              <w:t>ΝΑΙ</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rPr>
            </w:pPr>
            <w:r w:rsidRPr="008108AD">
              <w:rPr>
                <w:rFonts w:cs="Tahoma"/>
              </w:rPr>
              <w:t xml:space="preserve">Υποστηριζόμενοι δίσκοι τύπου </w:t>
            </w:r>
            <w:r w:rsidRPr="008108AD">
              <w:rPr>
                <w:rFonts w:cs="Tahoma"/>
                <w:lang w:val="en-US"/>
              </w:rPr>
              <w:t>LFF</w:t>
            </w:r>
            <w:r w:rsidRPr="008108AD">
              <w:rPr>
                <w:rFonts w:cs="Tahoma"/>
              </w:rPr>
              <w:t xml:space="preserve"> (3.5-</w:t>
            </w:r>
            <w:r w:rsidRPr="008108AD">
              <w:rPr>
                <w:rFonts w:cs="Tahoma"/>
                <w:lang w:val="en-US"/>
              </w:rPr>
              <w:t>inch</w:t>
            </w:r>
            <w:r w:rsidRPr="008108AD">
              <w:rPr>
                <w:rFonts w:cs="Tahoma"/>
              </w:rPr>
              <w:t>) τουλάχιστον 6</w:t>
            </w:r>
            <w:r w:rsidRPr="008108AD">
              <w:rPr>
                <w:rFonts w:cs="Tahoma"/>
                <w:lang w:val="en-US"/>
              </w:rPr>
              <w:t>Gb</w:t>
            </w:r>
            <w:r w:rsidRPr="008108AD">
              <w:rPr>
                <w:rFonts w:cs="Tahoma"/>
              </w:rPr>
              <w:t>/</w:t>
            </w:r>
            <w:r w:rsidRPr="008108AD">
              <w:rPr>
                <w:rFonts w:cs="Tahoma"/>
                <w:lang w:val="en-US"/>
              </w:rPr>
              <w:t>s</w:t>
            </w:r>
            <w:r w:rsidRPr="008108AD">
              <w:rPr>
                <w:rFonts w:cs="Tahoma"/>
              </w:rPr>
              <w:t xml:space="preserve"> </w:t>
            </w:r>
            <w:r w:rsidRPr="008108AD">
              <w:rPr>
                <w:rFonts w:cs="Tahoma"/>
                <w:lang w:val="en-US"/>
              </w:rPr>
              <w:t>SATA</w:t>
            </w:r>
            <w:r w:rsidRPr="008108AD">
              <w:rPr>
                <w:rFonts w:cs="Tahoma"/>
              </w:rPr>
              <w:t xml:space="preserve">, 6 </w:t>
            </w:r>
            <w:r w:rsidRPr="008108AD">
              <w:rPr>
                <w:rFonts w:cs="Tahoma"/>
                <w:lang w:val="en-US"/>
              </w:rPr>
              <w:t>Gb</w:t>
            </w:r>
            <w:r w:rsidRPr="008108AD">
              <w:rPr>
                <w:rFonts w:cs="Tahoma"/>
              </w:rPr>
              <w:t>/</w:t>
            </w:r>
            <w:r w:rsidRPr="008108AD">
              <w:rPr>
                <w:rFonts w:cs="Tahoma"/>
                <w:lang w:val="en-US"/>
              </w:rPr>
              <w:t>s</w:t>
            </w:r>
            <w:r w:rsidRPr="008108AD">
              <w:rPr>
                <w:rFonts w:cs="Tahoma"/>
              </w:rPr>
              <w:t xml:space="preserve"> </w:t>
            </w:r>
            <w:r w:rsidRPr="008108AD">
              <w:rPr>
                <w:rFonts w:cs="Tahoma"/>
                <w:lang w:val="en-US"/>
              </w:rPr>
              <w:t>SAS</w:t>
            </w:r>
            <w:r w:rsidRPr="008108AD">
              <w:rPr>
                <w:rFonts w:cs="Tahoma"/>
              </w:rPr>
              <w:t xml:space="preserve"> και </w:t>
            </w:r>
            <w:r w:rsidRPr="008108AD">
              <w:rPr>
                <w:rFonts w:cs="Tahoma"/>
                <w:lang w:val="en-US"/>
              </w:rPr>
              <w:t>SSD</w:t>
            </w:r>
            <w:r w:rsidRPr="008108AD">
              <w:rPr>
                <w:rFonts w:cs="Tahoma"/>
              </w:rPr>
              <w:t xml:space="preserve"> 3 </w:t>
            </w:r>
            <w:r w:rsidRPr="008108AD">
              <w:rPr>
                <w:rFonts w:cs="Tahoma"/>
                <w:lang w:val="en-US"/>
              </w:rPr>
              <w:t>Gb</w:t>
            </w:r>
            <w:r w:rsidRPr="008108AD">
              <w:rPr>
                <w:rFonts w:cs="Tahoma"/>
              </w:rPr>
              <w:t>/</w:t>
            </w:r>
            <w:r w:rsidRPr="008108AD">
              <w:rPr>
                <w:rFonts w:cs="Tahoma"/>
                <w:lang w:val="en-US"/>
              </w:rPr>
              <w:t>s</w:t>
            </w:r>
            <w:r w:rsidRPr="008108AD">
              <w:rPr>
                <w:rFonts w:cs="Tahoma"/>
              </w:rPr>
              <w:t xml:space="preserve"> </w:t>
            </w:r>
            <w:r w:rsidRPr="008108AD">
              <w:rPr>
                <w:rFonts w:cs="Tahoma"/>
                <w:lang w:val="en-US"/>
              </w:rPr>
              <w:t>SAT</w:t>
            </w:r>
            <w:r w:rsidRPr="008108AD">
              <w:rPr>
                <w:rFonts w:cs="Tahoma"/>
              </w:rPr>
              <w:t>Α</w:t>
            </w:r>
          </w:p>
        </w:tc>
        <w:tc>
          <w:tcPr>
            <w:tcW w:w="704" w:type="pct"/>
            <w:vAlign w:val="center"/>
          </w:tcPr>
          <w:p w:rsidR="003400F9" w:rsidRPr="008108AD" w:rsidRDefault="003400F9" w:rsidP="000C5D65">
            <w:pPr>
              <w:spacing w:after="120"/>
              <w:jc w:val="center"/>
              <w:rPr>
                <w:rFonts w:cs="Tahoma"/>
                <w:b/>
                <w:lang w:val="en-US"/>
              </w:rPr>
            </w:pPr>
            <w:r w:rsidRPr="008108AD">
              <w:rPr>
                <w:rFonts w:cs="Tahoma"/>
                <w:b/>
                <w:lang w:val="en-US"/>
              </w:rPr>
              <w:t>NAI</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rPr>
            </w:pPr>
            <w:r w:rsidRPr="008108AD">
              <w:rPr>
                <w:rFonts w:cs="Tahoma"/>
              </w:rPr>
              <w:t>Οι δίσκοι θα πρέπει απαραίτητα να είναι hot swap.</w:t>
            </w:r>
          </w:p>
        </w:tc>
        <w:tc>
          <w:tcPr>
            <w:tcW w:w="704" w:type="pct"/>
            <w:vAlign w:val="center"/>
          </w:tcPr>
          <w:p w:rsidR="003400F9" w:rsidRPr="008108AD" w:rsidRDefault="003400F9" w:rsidP="000C5D65">
            <w:pPr>
              <w:spacing w:after="120"/>
              <w:jc w:val="center"/>
              <w:rPr>
                <w:rFonts w:cs="Tahoma"/>
                <w:b/>
              </w:rPr>
            </w:pPr>
            <w:r w:rsidRPr="008108AD">
              <w:rPr>
                <w:rFonts w:cs="Tahoma"/>
                <w:b/>
              </w:rPr>
              <w:t>NAI</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rPr>
            </w:pPr>
            <w:r w:rsidRPr="008108AD">
              <w:rPr>
                <w:rFonts w:cs="Tahoma"/>
              </w:rPr>
              <w:t>Ελεγκτής δίσκων με υποστήριξη RAID 0, 1, 1+0 ή ισοδύναμα 10 και 5</w:t>
            </w:r>
          </w:p>
        </w:tc>
        <w:tc>
          <w:tcPr>
            <w:tcW w:w="704" w:type="pct"/>
            <w:vAlign w:val="center"/>
          </w:tcPr>
          <w:p w:rsidR="003400F9" w:rsidRPr="008108AD" w:rsidRDefault="003400F9" w:rsidP="000C5D65">
            <w:pPr>
              <w:spacing w:after="120"/>
              <w:jc w:val="center"/>
              <w:rPr>
                <w:rFonts w:cs="Tahoma"/>
                <w:b/>
                <w:lang w:val="en-US"/>
              </w:rPr>
            </w:pPr>
            <w:r w:rsidRPr="008108AD">
              <w:rPr>
                <w:rFonts w:cs="Tahoma"/>
                <w:b/>
                <w:lang w:val="en-US"/>
              </w:rPr>
              <w:t>NAI</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lang w:val="en-US"/>
              </w:rPr>
            </w:pPr>
            <w:r w:rsidRPr="008108AD">
              <w:rPr>
                <w:rFonts w:cs="Tahoma"/>
              </w:rPr>
              <w:t xml:space="preserve">Άλλοι υποστηριζόμενοι τύποι </w:t>
            </w:r>
            <w:r w:rsidRPr="008108AD">
              <w:rPr>
                <w:rFonts w:cs="Tahoma"/>
                <w:lang w:val="en-US"/>
              </w:rPr>
              <w:t>RAID 6, 0</w:t>
            </w:r>
          </w:p>
        </w:tc>
        <w:tc>
          <w:tcPr>
            <w:tcW w:w="704" w:type="pct"/>
            <w:vAlign w:val="center"/>
          </w:tcPr>
          <w:p w:rsidR="003400F9" w:rsidRPr="008108AD" w:rsidRDefault="003400F9" w:rsidP="000C5D65">
            <w:pPr>
              <w:spacing w:after="120"/>
              <w:jc w:val="center"/>
              <w:rPr>
                <w:rFonts w:cs="Tahoma"/>
                <w:b/>
              </w:rPr>
            </w:pP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D74196">
            <w:pPr>
              <w:spacing w:after="120"/>
              <w:rPr>
                <w:rFonts w:cs="Tahoma"/>
              </w:rPr>
            </w:pPr>
            <w:r w:rsidRPr="008108AD">
              <w:rPr>
                <w:rFonts w:cs="Tahoma"/>
              </w:rPr>
              <w:t xml:space="preserve">Ο εξυπηρετητής θα προσφέρεται με δίσκους τύπου υψηλής απόδοσης </w:t>
            </w:r>
            <w:r w:rsidRPr="008108AD">
              <w:rPr>
                <w:rFonts w:cs="Tahoma"/>
                <w:lang w:val="en-US"/>
              </w:rPr>
              <w:t>SAS</w:t>
            </w:r>
            <w:r w:rsidRPr="008108AD">
              <w:rPr>
                <w:rFonts w:cs="Tahoma"/>
              </w:rPr>
              <w:t xml:space="preserve"> και υψηλής αποθηκευτικής ικανότητας </w:t>
            </w:r>
            <w:r w:rsidRPr="008108AD">
              <w:rPr>
                <w:rFonts w:cs="Tahoma"/>
                <w:lang w:val="en-US"/>
              </w:rPr>
              <w:t>SATA</w:t>
            </w:r>
            <w:r w:rsidRPr="008108AD">
              <w:rPr>
                <w:rFonts w:cs="Tahoma"/>
              </w:rPr>
              <w:t xml:space="preserve"> </w:t>
            </w:r>
          </w:p>
        </w:tc>
        <w:tc>
          <w:tcPr>
            <w:tcW w:w="704" w:type="pct"/>
            <w:vAlign w:val="center"/>
          </w:tcPr>
          <w:p w:rsidR="003400F9" w:rsidRPr="008108AD" w:rsidRDefault="003400F9" w:rsidP="000C5D65">
            <w:pPr>
              <w:spacing w:after="120"/>
              <w:jc w:val="center"/>
              <w:rPr>
                <w:rFonts w:cs="Tahoma"/>
                <w:b/>
              </w:rPr>
            </w:pPr>
            <w:r w:rsidRPr="008108AD">
              <w:rPr>
                <w:rFonts w:cs="Tahoma"/>
                <w:b/>
              </w:rPr>
              <w:t>ΝΑΙ</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u w:val="single"/>
                <w:lang w:val="en-US"/>
              </w:rPr>
            </w:pPr>
            <w:r w:rsidRPr="008108AD">
              <w:rPr>
                <w:rFonts w:cs="Tahoma"/>
                <w:u w:val="single"/>
              </w:rPr>
              <w:t xml:space="preserve">Δίσκοι </w:t>
            </w:r>
            <w:r w:rsidRPr="008108AD">
              <w:rPr>
                <w:rFonts w:cs="Tahoma"/>
                <w:u w:val="single"/>
                <w:lang w:val="en-US"/>
              </w:rPr>
              <w:t>SAS</w:t>
            </w:r>
            <w:r w:rsidRPr="008108AD">
              <w:rPr>
                <w:rFonts w:cs="Tahoma"/>
                <w:u w:val="single"/>
              </w:rPr>
              <w:t xml:space="preserve"> </w:t>
            </w:r>
          </w:p>
        </w:tc>
        <w:tc>
          <w:tcPr>
            <w:tcW w:w="704" w:type="pct"/>
            <w:vAlign w:val="center"/>
          </w:tcPr>
          <w:p w:rsidR="003400F9" w:rsidRPr="008108AD" w:rsidRDefault="003400F9" w:rsidP="000C5D65">
            <w:pPr>
              <w:spacing w:after="120"/>
              <w:jc w:val="center"/>
              <w:rPr>
                <w:rFonts w:cs="Tahoma"/>
                <w:b/>
                <w:lang w:val="en-US"/>
              </w:rPr>
            </w:pPr>
            <w:r w:rsidRPr="008108AD">
              <w:rPr>
                <w:rFonts w:cs="Tahoma"/>
                <w:b/>
                <w:lang w:val="en-US"/>
              </w:rPr>
              <w:t>NAI</w:t>
            </w:r>
          </w:p>
        </w:tc>
        <w:tc>
          <w:tcPr>
            <w:tcW w:w="650" w:type="pct"/>
          </w:tcPr>
          <w:p w:rsidR="003400F9" w:rsidRPr="008108AD" w:rsidRDefault="003400F9" w:rsidP="000C5D65">
            <w:pPr>
              <w:rPr>
                <w:b/>
              </w:rPr>
            </w:pPr>
          </w:p>
        </w:tc>
        <w:tc>
          <w:tcPr>
            <w:tcW w:w="669" w:type="pct"/>
          </w:tcPr>
          <w:p w:rsidR="003400F9" w:rsidRPr="008108AD" w:rsidRDefault="003400F9" w:rsidP="000C5D65">
            <w:pPr>
              <w:rPr>
                <w:b/>
              </w:rPr>
            </w:pPr>
          </w:p>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2"/>
                <w:numId w:val="53"/>
              </w:numPr>
              <w:spacing w:before="0" w:after="0" w:line="360" w:lineRule="auto"/>
              <w:ind w:left="0"/>
              <w:rPr>
                <w:rFonts w:cs="Calibri"/>
              </w:rPr>
            </w:pPr>
          </w:p>
        </w:tc>
        <w:tc>
          <w:tcPr>
            <w:tcW w:w="2540" w:type="pct"/>
            <w:vAlign w:val="center"/>
          </w:tcPr>
          <w:p w:rsidR="003400F9" w:rsidRPr="008108AD" w:rsidRDefault="003400F9" w:rsidP="008108AD">
            <w:pPr>
              <w:numPr>
                <w:ilvl w:val="0"/>
                <w:numId w:val="51"/>
              </w:numPr>
              <w:tabs>
                <w:tab w:val="clear" w:pos="720"/>
                <w:tab w:val="num" w:pos="476"/>
              </w:tabs>
              <w:spacing w:after="120"/>
              <w:ind w:left="476" w:hanging="284"/>
              <w:rPr>
                <w:rFonts w:cs="Tahoma"/>
                <w:color w:val="000000"/>
              </w:rPr>
            </w:pPr>
            <w:r w:rsidRPr="008108AD">
              <w:rPr>
                <w:rFonts w:cs="Tahoma"/>
              </w:rPr>
              <w:t>Αριθμός</w:t>
            </w:r>
          </w:p>
        </w:tc>
        <w:tc>
          <w:tcPr>
            <w:tcW w:w="704" w:type="pct"/>
            <w:vAlign w:val="center"/>
          </w:tcPr>
          <w:p w:rsidR="003400F9" w:rsidRPr="008108AD" w:rsidRDefault="003400F9" w:rsidP="000C5D65">
            <w:pPr>
              <w:spacing w:after="120"/>
              <w:jc w:val="center"/>
              <w:rPr>
                <w:rFonts w:cs="Tahoma"/>
                <w:b/>
              </w:rPr>
            </w:pPr>
            <w:r w:rsidRPr="008108AD">
              <w:rPr>
                <w:rFonts w:cs="Tahoma"/>
                <w:b/>
              </w:rPr>
              <w:t>2</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2"/>
                <w:numId w:val="53"/>
              </w:numPr>
              <w:spacing w:before="0" w:after="0" w:line="360" w:lineRule="auto"/>
              <w:ind w:left="0"/>
              <w:rPr>
                <w:rFonts w:cs="Calibri"/>
              </w:rPr>
            </w:pPr>
          </w:p>
        </w:tc>
        <w:tc>
          <w:tcPr>
            <w:tcW w:w="2540" w:type="pct"/>
            <w:vAlign w:val="center"/>
          </w:tcPr>
          <w:p w:rsidR="003400F9" w:rsidRPr="008108AD" w:rsidRDefault="003400F9" w:rsidP="008108AD">
            <w:pPr>
              <w:numPr>
                <w:ilvl w:val="0"/>
                <w:numId w:val="51"/>
              </w:numPr>
              <w:tabs>
                <w:tab w:val="clear" w:pos="720"/>
                <w:tab w:val="num" w:pos="476"/>
              </w:tabs>
              <w:spacing w:after="120"/>
              <w:ind w:left="476" w:hanging="284"/>
              <w:rPr>
                <w:rFonts w:cs="Tahoma"/>
                <w:color w:val="000000"/>
              </w:rPr>
            </w:pPr>
            <w:r w:rsidRPr="008108AD">
              <w:rPr>
                <w:rFonts w:cs="Tahoma"/>
              </w:rPr>
              <w:t>Τύπος SAS, 15 ΚRPM</w:t>
            </w:r>
          </w:p>
        </w:tc>
        <w:tc>
          <w:tcPr>
            <w:tcW w:w="704" w:type="pct"/>
            <w:vAlign w:val="center"/>
          </w:tcPr>
          <w:p w:rsidR="003400F9" w:rsidRPr="008108AD" w:rsidRDefault="003400F9" w:rsidP="000C5D65">
            <w:pPr>
              <w:spacing w:after="120"/>
              <w:jc w:val="center"/>
              <w:rPr>
                <w:rFonts w:cs="Tahoma"/>
                <w:b/>
              </w:rPr>
            </w:pPr>
            <w:r w:rsidRPr="008108AD">
              <w:rPr>
                <w:rFonts w:cs="Tahoma"/>
                <w:b/>
              </w:rPr>
              <w:t>ΝΑΙ</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2"/>
                <w:numId w:val="53"/>
              </w:numPr>
              <w:spacing w:before="0" w:after="0" w:line="360" w:lineRule="auto"/>
              <w:ind w:left="0"/>
              <w:rPr>
                <w:rFonts w:cs="Calibri"/>
              </w:rPr>
            </w:pPr>
          </w:p>
        </w:tc>
        <w:tc>
          <w:tcPr>
            <w:tcW w:w="2540" w:type="pct"/>
            <w:vAlign w:val="center"/>
          </w:tcPr>
          <w:p w:rsidR="003400F9" w:rsidRPr="008108AD" w:rsidRDefault="003400F9" w:rsidP="008108AD">
            <w:pPr>
              <w:numPr>
                <w:ilvl w:val="0"/>
                <w:numId w:val="51"/>
              </w:numPr>
              <w:tabs>
                <w:tab w:val="clear" w:pos="720"/>
                <w:tab w:val="num" w:pos="476"/>
              </w:tabs>
              <w:spacing w:after="120"/>
              <w:ind w:left="476" w:hanging="284"/>
              <w:rPr>
                <w:rFonts w:cs="Tahoma"/>
                <w:color w:val="000000"/>
              </w:rPr>
            </w:pPr>
            <w:r w:rsidRPr="008108AD">
              <w:rPr>
                <w:rFonts w:cs="Tahoma"/>
              </w:rPr>
              <w:t xml:space="preserve">Χωρητικότητα κάθε δίσκου </w:t>
            </w:r>
            <w:r w:rsidRPr="008108AD">
              <w:rPr>
                <w:rFonts w:cs="Tahoma"/>
                <w:lang w:val="en-US"/>
              </w:rPr>
              <w:t>SAS</w:t>
            </w:r>
          </w:p>
        </w:tc>
        <w:tc>
          <w:tcPr>
            <w:tcW w:w="704" w:type="pct"/>
            <w:vAlign w:val="center"/>
          </w:tcPr>
          <w:p w:rsidR="003400F9" w:rsidRPr="008108AD" w:rsidRDefault="003400F9" w:rsidP="000C5D65">
            <w:pPr>
              <w:spacing w:after="120"/>
              <w:jc w:val="center"/>
              <w:rPr>
                <w:rFonts w:cs="Tahoma"/>
                <w:b/>
              </w:rPr>
            </w:pPr>
            <w:r w:rsidRPr="008108AD">
              <w:rPr>
                <w:rFonts w:cs="Tahoma"/>
                <w:b/>
              </w:rPr>
              <w:t>≥</w:t>
            </w:r>
            <w:r w:rsidRPr="008108AD">
              <w:rPr>
                <w:rFonts w:cs="Tahoma"/>
                <w:b/>
                <w:lang w:val="en-US"/>
              </w:rPr>
              <w:t>600</w:t>
            </w:r>
            <w:r w:rsidRPr="008108AD">
              <w:rPr>
                <w:rFonts w:cs="Tahoma"/>
                <w:b/>
              </w:rPr>
              <w:t xml:space="preserve"> GB</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b/>
                <w:lang w:val="en-US"/>
              </w:rPr>
            </w:pPr>
            <w:r w:rsidRPr="008108AD">
              <w:rPr>
                <w:rFonts w:cs="Tahoma"/>
                <w:u w:val="single"/>
              </w:rPr>
              <w:t>Δίσκοι SATA</w:t>
            </w:r>
            <w:r w:rsidRPr="008108AD">
              <w:rPr>
                <w:rFonts w:cs="Tahoma"/>
                <w:b/>
              </w:rPr>
              <w:t xml:space="preserve"> </w:t>
            </w:r>
          </w:p>
        </w:tc>
        <w:tc>
          <w:tcPr>
            <w:tcW w:w="704" w:type="pct"/>
            <w:vAlign w:val="center"/>
          </w:tcPr>
          <w:p w:rsidR="003400F9" w:rsidRPr="008108AD" w:rsidRDefault="003400F9" w:rsidP="000C5D65">
            <w:pPr>
              <w:spacing w:after="120"/>
              <w:jc w:val="center"/>
              <w:rPr>
                <w:rFonts w:cs="Tahoma"/>
                <w:b/>
                <w:lang w:val="en-US"/>
              </w:rPr>
            </w:pPr>
            <w:r w:rsidRPr="008108AD">
              <w:rPr>
                <w:rFonts w:cs="Tahoma"/>
                <w:b/>
                <w:lang w:val="en-US"/>
              </w:rPr>
              <w:t>NAI</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2"/>
                <w:numId w:val="53"/>
              </w:numPr>
              <w:spacing w:before="0" w:after="0" w:line="360" w:lineRule="auto"/>
              <w:ind w:left="0"/>
              <w:rPr>
                <w:rFonts w:cs="Calibri"/>
              </w:rPr>
            </w:pPr>
          </w:p>
        </w:tc>
        <w:tc>
          <w:tcPr>
            <w:tcW w:w="2540" w:type="pct"/>
            <w:vAlign w:val="center"/>
          </w:tcPr>
          <w:p w:rsidR="003400F9" w:rsidRPr="008108AD" w:rsidRDefault="003400F9" w:rsidP="008108AD">
            <w:pPr>
              <w:numPr>
                <w:ilvl w:val="0"/>
                <w:numId w:val="51"/>
              </w:numPr>
              <w:tabs>
                <w:tab w:val="clear" w:pos="720"/>
                <w:tab w:val="num" w:pos="476"/>
              </w:tabs>
              <w:spacing w:after="120"/>
              <w:ind w:left="476" w:hanging="284"/>
              <w:rPr>
                <w:rFonts w:cs="Tahoma"/>
                <w:color w:val="000000"/>
              </w:rPr>
            </w:pPr>
            <w:r w:rsidRPr="008108AD">
              <w:rPr>
                <w:rFonts w:cs="Tahoma"/>
              </w:rPr>
              <w:t>Αριθμός</w:t>
            </w:r>
          </w:p>
        </w:tc>
        <w:tc>
          <w:tcPr>
            <w:tcW w:w="704" w:type="pct"/>
            <w:vAlign w:val="center"/>
          </w:tcPr>
          <w:p w:rsidR="003400F9" w:rsidRPr="008108AD" w:rsidRDefault="003400F9" w:rsidP="000C5D65">
            <w:pPr>
              <w:spacing w:after="120"/>
              <w:jc w:val="center"/>
              <w:rPr>
                <w:rFonts w:cs="Tahoma"/>
                <w:b/>
              </w:rPr>
            </w:pPr>
            <w:r w:rsidRPr="008108AD">
              <w:rPr>
                <w:rFonts w:cs="Tahoma"/>
                <w:b/>
              </w:rPr>
              <w:t>7</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2"/>
                <w:numId w:val="53"/>
              </w:numPr>
              <w:spacing w:before="0" w:after="0" w:line="360" w:lineRule="auto"/>
              <w:ind w:left="0"/>
              <w:rPr>
                <w:rFonts w:cs="Calibri"/>
              </w:rPr>
            </w:pPr>
          </w:p>
        </w:tc>
        <w:tc>
          <w:tcPr>
            <w:tcW w:w="2540" w:type="pct"/>
            <w:vAlign w:val="center"/>
          </w:tcPr>
          <w:p w:rsidR="003400F9" w:rsidRPr="008108AD" w:rsidRDefault="003400F9" w:rsidP="008108AD">
            <w:pPr>
              <w:numPr>
                <w:ilvl w:val="0"/>
                <w:numId w:val="51"/>
              </w:numPr>
              <w:tabs>
                <w:tab w:val="clear" w:pos="720"/>
                <w:tab w:val="num" w:pos="476"/>
              </w:tabs>
              <w:spacing w:after="120"/>
              <w:ind w:left="476" w:hanging="284"/>
              <w:rPr>
                <w:rFonts w:cs="Tahoma"/>
                <w:color w:val="000000"/>
                <w:lang w:val="en-US"/>
              </w:rPr>
            </w:pPr>
            <w:r w:rsidRPr="008108AD">
              <w:rPr>
                <w:rFonts w:cs="Tahoma"/>
              </w:rPr>
              <w:t>Τύπος</w:t>
            </w:r>
            <w:r w:rsidRPr="008108AD">
              <w:rPr>
                <w:rFonts w:cs="Tahoma"/>
                <w:lang w:val="en-US"/>
              </w:rPr>
              <w:t xml:space="preserve"> 6Gb/s SATA, 7200 RPM</w:t>
            </w:r>
          </w:p>
        </w:tc>
        <w:tc>
          <w:tcPr>
            <w:tcW w:w="704" w:type="pct"/>
            <w:vAlign w:val="center"/>
          </w:tcPr>
          <w:p w:rsidR="003400F9" w:rsidRPr="008108AD" w:rsidRDefault="003400F9" w:rsidP="000C5D65">
            <w:pPr>
              <w:spacing w:after="120"/>
              <w:jc w:val="center"/>
              <w:rPr>
                <w:rFonts w:cs="Tahoma"/>
                <w:b/>
                <w:lang w:val="en-US"/>
              </w:rPr>
            </w:pPr>
            <w:r w:rsidRPr="008108AD">
              <w:rPr>
                <w:rFonts w:cs="Tahoma"/>
                <w:b/>
                <w:lang w:val="en-US"/>
              </w:rPr>
              <w:t>NAI</w:t>
            </w:r>
          </w:p>
        </w:tc>
        <w:tc>
          <w:tcPr>
            <w:tcW w:w="650" w:type="pct"/>
          </w:tcPr>
          <w:p w:rsidR="003400F9" w:rsidRPr="008108AD" w:rsidRDefault="003400F9" w:rsidP="000C5D65">
            <w:pPr>
              <w:rPr>
                <w:lang w:val="en-US"/>
              </w:rPr>
            </w:pPr>
          </w:p>
        </w:tc>
        <w:tc>
          <w:tcPr>
            <w:tcW w:w="669" w:type="pct"/>
          </w:tcPr>
          <w:p w:rsidR="003400F9" w:rsidRPr="008108AD" w:rsidRDefault="003400F9" w:rsidP="000C5D65">
            <w:pPr>
              <w:rPr>
                <w:lang w:val="en-US"/>
              </w:rPr>
            </w:pPr>
          </w:p>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2"/>
                <w:numId w:val="53"/>
              </w:numPr>
              <w:spacing w:before="0" w:after="0" w:line="360" w:lineRule="auto"/>
              <w:ind w:left="0"/>
              <w:rPr>
                <w:rFonts w:cs="Calibri"/>
              </w:rPr>
            </w:pPr>
          </w:p>
        </w:tc>
        <w:tc>
          <w:tcPr>
            <w:tcW w:w="2540" w:type="pct"/>
            <w:vAlign w:val="center"/>
          </w:tcPr>
          <w:p w:rsidR="003400F9" w:rsidRPr="008108AD" w:rsidRDefault="003400F9" w:rsidP="008108AD">
            <w:pPr>
              <w:numPr>
                <w:ilvl w:val="0"/>
                <w:numId w:val="51"/>
              </w:numPr>
              <w:tabs>
                <w:tab w:val="clear" w:pos="720"/>
                <w:tab w:val="num" w:pos="476"/>
              </w:tabs>
              <w:spacing w:after="120"/>
              <w:ind w:left="476" w:hanging="284"/>
              <w:rPr>
                <w:rFonts w:cs="Tahoma"/>
                <w:color w:val="000000"/>
              </w:rPr>
            </w:pPr>
            <w:r w:rsidRPr="008108AD">
              <w:rPr>
                <w:rFonts w:cs="Tahoma"/>
              </w:rPr>
              <w:t xml:space="preserve">Χωρητικότητα δίσκου </w:t>
            </w:r>
          </w:p>
        </w:tc>
        <w:tc>
          <w:tcPr>
            <w:tcW w:w="704" w:type="pct"/>
            <w:vAlign w:val="center"/>
          </w:tcPr>
          <w:p w:rsidR="003400F9" w:rsidRPr="008108AD" w:rsidRDefault="003400F9" w:rsidP="000C5D65">
            <w:pPr>
              <w:spacing w:after="120"/>
              <w:jc w:val="center"/>
              <w:rPr>
                <w:rFonts w:cs="Tahoma"/>
                <w:b/>
                <w:lang w:val="en-US"/>
              </w:rPr>
            </w:pPr>
            <w:r w:rsidRPr="008108AD">
              <w:rPr>
                <w:rFonts w:cs="Tahoma"/>
                <w:b/>
              </w:rPr>
              <w:t>≥ 3ΤΒ</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shd w:val="clear" w:color="auto" w:fill="D9D9D9"/>
            <w:vAlign w:val="center"/>
          </w:tcPr>
          <w:p w:rsidR="003400F9" w:rsidRPr="008108AD" w:rsidRDefault="003400F9" w:rsidP="001E4E1B">
            <w:pPr>
              <w:pStyle w:val="ListParagraph"/>
              <w:numPr>
                <w:ilvl w:val="0"/>
                <w:numId w:val="53"/>
              </w:numPr>
              <w:spacing w:before="0" w:after="0" w:line="360" w:lineRule="auto"/>
              <w:ind w:left="0"/>
              <w:rPr>
                <w:rFonts w:cs="Calibri"/>
              </w:rPr>
            </w:pPr>
          </w:p>
        </w:tc>
        <w:tc>
          <w:tcPr>
            <w:tcW w:w="2540" w:type="pct"/>
            <w:shd w:val="clear" w:color="auto" w:fill="D9D9D9"/>
            <w:vAlign w:val="center"/>
          </w:tcPr>
          <w:p w:rsidR="003400F9" w:rsidRPr="008108AD" w:rsidRDefault="003400F9" w:rsidP="000C5D65">
            <w:pPr>
              <w:spacing w:after="120"/>
              <w:rPr>
                <w:rFonts w:cs="Tahoma"/>
              </w:rPr>
            </w:pPr>
            <w:r w:rsidRPr="008108AD">
              <w:rPr>
                <w:rFonts w:cs="Tahoma"/>
                <w:b/>
              </w:rPr>
              <w:t>Δικτυακή διασύνδεση</w:t>
            </w:r>
          </w:p>
        </w:tc>
        <w:tc>
          <w:tcPr>
            <w:tcW w:w="704" w:type="pct"/>
            <w:shd w:val="clear" w:color="auto" w:fill="D9D9D9"/>
            <w:vAlign w:val="center"/>
          </w:tcPr>
          <w:p w:rsidR="003400F9" w:rsidRPr="008108AD" w:rsidRDefault="003400F9" w:rsidP="000C5D65">
            <w:pPr>
              <w:spacing w:after="120"/>
              <w:jc w:val="center"/>
              <w:rPr>
                <w:rFonts w:cs="Tahoma"/>
                <w:b/>
                <w:lang w:val="en-US"/>
              </w:rPr>
            </w:pPr>
          </w:p>
        </w:tc>
        <w:tc>
          <w:tcPr>
            <w:tcW w:w="650" w:type="pct"/>
            <w:shd w:val="clear" w:color="auto" w:fill="D9D9D9"/>
          </w:tcPr>
          <w:p w:rsidR="003400F9" w:rsidRPr="008108AD" w:rsidRDefault="003400F9" w:rsidP="000C5D65"/>
        </w:tc>
        <w:tc>
          <w:tcPr>
            <w:tcW w:w="669" w:type="pct"/>
            <w:shd w:val="clear" w:color="auto" w:fill="D9D9D9"/>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1E4E1B">
            <w:pPr>
              <w:numPr>
                <w:ilvl w:val="0"/>
                <w:numId w:val="51"/>
              </w:numPr>
              <w:spacing w:after="120"/>
              <w:rPr>
                <w:rFonts w:cs="Tahoma"/>
              </w:rPr>
            </w:pPr>
            <w:r w:rsidRPr="008108AD">
              <w:rPr>
                <w:rFonts w:cs="Tahoma"/>
              </w:rPr>
              <w:t>Θύρες διασύνδεσης δικτύου τύπου 1</w:t>
            </w:r>
            <w:r w:rsidRPr="008108AD">
              <w:rPr>
                <w:rFonts w:cs="Tahoma"/>
                <w:lang w:val="en-US"/>
              </w:rPr>
              <w:t>Gbps</w:t>
            </w:r>
            <w:r w:rsidRPr="008108AD">
              <w:rPr>
                <w:rFonts w:cs="Tahoma"/>
              </w:rPr>
              <w:t xml:space="preserve"> </w:t>
            </w:r>
            <w:r w:rsidRPr="008108AD">
              <w:rPr>
                <w:rFonts w:cs="Tahoma"/>
                <w:lang w:val="en-US"/>
              </w:rPr>
              <w:t>Ethernet</w:t>
            </w:r>
          </w:p>
        </w:tc>
        <w:tc>
          <w:tcPr>
            <w:tcW w:w="704" w:type="pct"/>
            <w:vAlign w:val="center"/>
          </w:tcPr>
          <w:p w:rsidR="003400F9" w:rsidRPr="008108AD" w:rsidRDefault="003400F9" w:rsidP="000C5D65">
            <w:pPr>
              <w:spacing w:after="120"/>
              <w:jc w:val="center"/>
              <w:rPr>
                <w:rFonts w:cs="Tahoma"/>
                <w:b/>
                <w:lang w:val="en-US"/>
              </w:rPr>
            </w:pPr>
            <w:r w:rsidRPr="008108AD">
              <w:rPr>
                <w:rFonts w:cs="Tahoma"/>
                <w:b/>
                <w:lang w:val="en-US"/>
              </w:rPr>
              <w:t>NAI</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1E4E1B">
            <w:pPr>
              <w:numPr>
                <w:ilvl w:val="0"/>
                <w:numId w:val="51"/>
              </w:numPr>
              <w:spacing w:after="120"/>
              <w:rPr>
                <w:rFonts w:cs="Tahoma"/>
              </w:rPr>
            </w:pPr>
            <w:r w:rsidRPr="008108AD">
              <w:rPr>
                <w:rFonts w:cs="Tahoma"/>
              </w:rPr>
              <w:t>Αριθμός θυρών</w:t>
            </w:r>
          </w:p>
        </w:tc>
        <w:tc>
          <w:tcPr>
            <w:tcW w:w="704" w:type="pct"/>
            <w:vAlign w:val="center"/>
          </w:tcPr>
          <w:p w:rsidR="003400F9" w:rsidRPr="008108AD" w:rsidRDefault="003400F9" w:rsidP="000C5D65">
            <w:pPr>
              <w:spacing w:after="120"/>
              <w:jc w:val="center"/>
              <w:rPr>
                <w:rFonts w:cs="Tahoma"/>
                <w:b/>
              </w:rPr>
            </w:pPr>
            <w:r w:rsidRPr="008108AD">
              <w:rPr>
                <w:rFonts w:cs="Tahoma"/>
                <w:b/>
              </w:rPr>
              <w:t>≥4</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shd w:val="clear" w:color="auto" w:fill="D9D9D9"/>
            <w:vAlign w:val="center"/>
          </w:tcPr>
          <w:p w:rsidR="003400F9" w:rsidRPr="008108AD" w:rsidRDefault="003400F9" w:rsidP="001E4E1B">
            <w:pPr>
              <w:pStyle w:val="ListParagraph"/>
              <w:numPr>
                <w:ilvl w:val="0"/>
                <w:numId w:val="53"/>
              </w:numPr>
              <w:spacing w:before="0" w:after="0" w:line="360" w:lineRule="auto"/>
              <w:ind w:left="0"/>
              <w:rPr>
                <w:rFonts w:cs="Calibri"/>
                <w:lang w:val="en-US"/>
              </w:rPr>
            </w:pPr>
          </w:p>
        </w:tc>
        <w:tc>
          <w:tcPr>
            <w:tcW w:w="2540" w:type="pct"/>
            <w:shd w:val="clear" w:color="auto" w:fill="D9D9D9"/>
            <w:vAlign w:val="center"/>
          </w:tcPr>
          <w:p w:rsidR="003400F9" w:rsidRPr="008108AD" w:rsidRDefault="003400F9" w:rsidP="000C5D65">
            <w:pPr>
              <w:spacing w:after="120"/>
              <w:rPr>
                <w:rFonts w:cs="Tahoma"/>
              </w:rPr>
            </w:pPr>
            <w:r w:rsidRPr="008108AD">
              <w:rPr>
                <w:rFonts w:cs="Tahoma"/>
                <w:b/>
              </w:rPr>
              <w:t>Μονάδες εισόδου/εξόδου</w:t>
            </w:r>
          </w:p>
        </w:tc>
        <w:tc>
          <w:tcPr>
            <w:tcW w:w="704" w:type="pct"/>
            <w:shd w:val="clear" w:color="auto" w:fill="D9D9D9"/>
            <w:vAlign w:val="center"/>
          </w:tcPr>
          <w:p w:rsidR="003400F9" w:rsidRPr="008108AD" w:rsidRDefault="003400F9" w:rsidP="000C5D65">
            <w:pPr>
              <w:spacing w:after="120"/>
              <w:jc w:val="center"/>
              <w:rPr>
                <w:rFonts w:cs="Tahoma"/>
                <w:b/>
              </w:rPr>
            </w:pPr>
          </w:p>
        </w:tc>
        <w:tc>
          <w:tcPr>
            <w:tcW w:w="650" w:type="pct"/>
            <w:shd w:val="clear" w:color="auto" w:fill="D9D9D9"/>
          </w:tcPr>
          <w:p w:rsidR="003400F9" w:rsidRPr="008108AD" w:rsidRDefault="003400F9" w:rsidP="000C5D65"/>
        </w:tc>
        <w:tc>
          <w:tcPr>
            <w:tcW w:w="669" w:type="pct"/>
            <w:shd w:val="clear" w:color="auto" w:fill="D9D9D9"/>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rPr>
            </w:pPr>
            <w:r w:rsidRPr="008108AD">
              <w:rPr>
                <w:rFonts w:cs="Tahoma"/>
              </w:rPr>
              <w:t>Επεξεργαστής γραφικών με υποστήριξη ανάλυσης 1280 x 1024 (16 bpp) ή καλύτερα χαρακτηριστικά</w:t>
            </w:r>
          </w:p>
        </w:tc>
        <w:tc>
          <w:tcPr>
            <w:tcW w:w="704" w:type="pct"/>
            <w:vAlign w:val="center"/>
          </w:tcPr>
          <w:p w:rsidR="003400F9" w:rsidRPr="008108AD" w:rsidRDefault="003400F9" w:rsidP="000C5D65">
            <w:pPr>
              <w:spacing w:after="120"/>
              <w:jc w:val="center"/>
              <w:rPr>
                <w:rFonts w:cs="Tahoma"/>
                <w:b/>
              </w:rPr>
            </w:pPr>
            <w:r w:rsidRPr="008108AD">
              <w:rPr>
                <w:rFonts w:cs="Tahoma"/>
                <w:b/>
              </w:rPr>
              <w:t>ΝΑΙ</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lang w:val="en-US"/>
              </w:rPr>
            </w:pPr>
            <w:r w:rsidRPr="008108AD">
              <w:rPr>
                <w:rFonts w:cs="Tahoma"/>
              </w:rPr>
              <w:t>Θύρες</w:t>
            </w:r>
            <w:r w:rsidRPr="008108AD">
              <w:rPr>
                <w:rFonts w:cs="Tahoma"/>
                <w:lang w:val="en-US"/>
              </w:rPr>
              <w:t xml:space="preserve"> </w:t>
            </w:r>
            <w:r w:rsidRPr="008108AD">
              <w:rPr>
                <w:rFonts w:cs="Tahoma"/>
              </w:rPr>
              <w:t>σύνδεσης</w:t>
            </w:r>
            <w:r w:rsidRPr="008108AD">
              <w:rPr>
                <w:rFonts w:cs="Tahoma"/>
                <w:lang w:val="en-US"/>
              </w:rPr>
              <w:t xml:space="preserve"> KVM (Keyboard Video Mouse)</w:t>
            </w:r>
          </w:p>
          <w:p w:rsidR="003400F9" w:rsidRPr="008108AD" w:rsidRDefault="003400F9" w:rsidP="000C5D65">
            <w:pPr>
              <w:spacing w:after="120"/>
              <w:rPr>
                <w:rFonts w:cs="Tahoma"/>
              </w:rPr>
            </w:pPr>
            <w:r w:rsidRPr="008108AD">
              <w:rPr>
                <w:rFonts w:cs="Tahoma"/>
              </w:rPr>
              <w:t>Θα προσφέρονται θύρες σύνδεσης πληκτρολογίου, οθόνης ποντικιού</w:t>
            </w:r>
          </w:p>
        </w:tc>
        <w:tc>
          <w:tcPr>
            <w:tcW w:w="704" w:type="pct"/>
            <w:vAlign w:val="center"/>
          </w:tcPr>
          <w:p w:rsidR="003400F9" w:rsidRPr="008108AD" w:rsidRDefault="003400F9" w:rsidP="000C5D65">
            <w:pPr>
              <w:spacing w:after="120"/>
              <w:jc w:val="center"/>
              <w:rPr>
                <w:rFonts w:cs="Tahoma"/>
                <w:b/>
              </w:rPr>
            </w:pPr>
            <w:r w:rsidRPr="008108AD">
              <w:rPr>
                <w:rFonts w:cs="Tahoma"/>
                <w:b/>
              </w:rPr>
              <w:t>ΝΑΙ</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rPr>
            </w:pPr>
            <w:r w:rsidRPr="008108AD">
              <w:rPr>
                <w:rFonts w:cs="Tahoma"/>
              </w:rPr>
              <w:t xml:space="preserve">Θύρες </w:t>
            </w:r>
            <w:r w:rsidRPr="008108AD">
              <w:rPr>
                <w:rFonts w:cs="Tahoma"/>
                <w:lang w:val="en-US"/>
              </w:rPr>
              <w:t>USB</w:t>
            </w:r>
            <w:r w:rsidRPr="008108AD">
              <w:rPr>
                <w:rFonts w:cs="Tahoma"/>
              </w:rPr>
              <w:t xml:space="preserve"> σε αριθμό</w:t>
            </w:r>
          </w:p>
        </w:tc>
        <w:tc>
          <w:tcPr>
            <w:tcW w:w="704" w:type="pct"/>
            <w:vAlign w:val="center"/>
          </w:tcPr>
          <w:p w:rsidR="003400F9" w:rsidRPr="008108AD" w:rsidRDefault="003400F9" w:rsidP="000C5D65">
            <w:pPr>
              <w:spacing w:after="120"/>
              <w:jc w:val="center"/>
              <w:rPr>
                <w:rFonts w:cs="Tahoma"/>
                <w:b/>
              </w:rPr>
            </w:pPr>
            <w:r w:rsidRPr="008108AD">
              <w:rPr>
                <w:rFonts w:cs="Tahoma"/>
                <w:b/>
              </w:rPr>
              <w:t>&gt;=2</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0"/>
                <w:numId w:val="53"/>
              </w:numPr>
              <w:spacing w:before="0" w:after="0" w:line="360" w:lineRule="auto"/>
              <w:ind w:left="0"/>
              <w:rPr>
                <w:rFonts w:cs="Calibri"/>
                <w:b/>
              </w:rPr>
            </w:pPr>
          </w:p>
        </w:tc>
        <w:tc>
          <w:tcPr>
            <w:tcW w:w="2540" w:type="pct"/>
            <w:vAlign w:val="center"/>
          </w:tcPr>
          <w:p w:rsidR="003400F9" w:rsidRPr="008108AD" w:rsidRDefault="003400F9" w:rsidP="000C5D65">
            <w:pPr>
              <w:spacing w:after="120"/>
              <w:rPr>
                <w:rFonts w:cs="Tahoma"/>
                <w:b/>
              </w:rPr>
            </w:pPr>
            <w:r w:rsidRPr="008108AD">
              <w:rPr>
                <w:rFonts w:cs="Tahoma"/>
                <w:b/>
              </w:rPr>
              <w:t>Επεκτασιμότητα</w:t>
            </w:r>
          </w:p>
        </w:tc>
        <w:tc>
          <w:tcPr>
            <w:tcW w:w="704" w:type="pct"/>
            <w:vAlign w:val="center"/>
          </w:tcPr>
          <w:p w:rsidR="003400F9" w:rsidRPr="008108AD" w:rsidRDefault="003400F9" w:rsidP="000C5D65">
            <w:pPr>
              <w:spacing w:after="120"/>
              <w:jc w:val="center"/>
              <w:rPr>
                <w:rFonts w:cs="Tahoma"/>
                <w:b/>
              </w:rPr>
            </w:pPr>
          </w:p>
        </w:tc>
        <w:tc>
          <w:tcPr>
            <w:tcW w:w="650" w:type="pct"/>
          </w:tcPr>
          <w:p w:rsidR="003400F9" w:rsidRPr="008108AD" w:rsidRDefault="003400F9" w:rsidP="000C5D65">
            <w:pPr>
              <w:rPr>
                <w:b/>
                <w:lang w:val="en-US"/>
              </w:rPr>
            </w:pPr>
          </w:p>
        </w:tc>
        <w:tc>
          <w:tcPr>
            <w:tcW w:w="669" w:type="pct"/>
          </w:tcPr>
          <w:p w:rsidR="003400F9" w:rsidRPr="008108AD" w:rsidRDefault="003400F9" w:rsidP="000C5D65">
            <w:pPr>
              <w:rPr>
                <w:b/>
                <w:lang w:val="en-US"/>
              </w:rPr>
            </w:pPr>
          </w:p>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D74196">
            <w:pPr>
              <w:spacing w:after="120"/>
              <w:rPr>
                <w:rFonts w:cs="Tahoma"/>
                <w:lang w:val="en-US"/>
              </w:rPr>
            </w:pPr>
            <w:r w:rsidRPr="008108AD">
              <w:rPr>
                <w:rFonts w:cs="Tahoma"/>
              </w:rPr>
              <w:t>Δυνατότητα</w:t>
            </w:r>
            <w:r w:rsidRPr="008108AD">
              <w:rPr>
                <w:rFonts w:cs="Tahoma"/>
                <w:lang w:val="en-US"/>
              </w:rPr>
              <w:t xml:space="preserve"> </w:t>
            </w:r>
            <w:r w:rsidRPr="008108AD">
              <w:rPr>
                <w:rFonts w:cs="Tahoma"/>
              </w:rPr>
              <w:t>επέκτασης</w:t>
            </w:r>
            <w:r w:rsidRPr="008108AD">
              <w:rPr>
                <w:rFonts w:cs="Tahoma"/>
                <w:lang w:val="en-US"/>
              </w:rPr>
              <w:t xml:space="preserve"> </w:t>
            </w:r>
            <w:r w:rsidRPr="008108AD">
              <w:rPr>
                <w:rFonts w:cs="Tahoma"/>
              </w:rPr>
              <w:t>με</w:t>
            </w:r>
            <w:r w:rsidRPr="008108AD">
              <w:rPr>
                <w:rFonts w:cs="Tahoma"/>
                <w:lang w:val="en-US"/>
              </w:rPr>
              <w:t xml:space="preserve"> 10Gb Converged Ethernet Dual Port 10Gb CNA.</w:t>
            </w:r>
          </w:p>
        </w:tc>
        <w:tc>
          <w:tcPr>
            <w:tcW w:w="704" w:type="pct"/>
            <w:vAlign w:val="center"/>
          </w:tcPr>
          <w:p w:rsidR="003400F9" w:rsidRPr="008108AD" w:rsidRDefault="003400F9" w:rsidP="000C5D65">
            <w:pPr>
              <w:spacing w:after="120"/>
              <w:jc w:val="center"/>
              <w:rPr>
                <w:rFonts w:cs="Tahoma"/>
                <w:b/>
              </w:rPr>
            </w:pPr>
            <w:r w:rsidRPr="008108AD">
              <w:rPr>
                <w:rFonts w:cs="Tahoma"/>
                <w:b/>
              </w:rPr>
              <w:t>ΝΑΙ</w:t>
            </w:r>
          </w:p>
        </w:tc>
        <w:tc>
          <w:tcPr>
            <w:tcW w:w="650" w:type="pct"/>
          </w:tcPr>
          <w:p w:rsidR="003400F9" w:rsidRPr="008108AD" w:rsidRDefault="003400F9" w:rsidP="000C5D65">
            <w:pPr>
              <w:rPr>
                <w:lang w:val="en-US"/>
              </w:rPr>
            </w:pPr>
          </w:p>
        </w:tc>
        <w:tc>
          <w:tcPr>
            <w:tcW w:w="669" w:type="pct"/>
          </w:tcPr>
          <w:p w:rsidR="003400F9" w:rsidRPr="008108AD" w:rsidRDefault="003400F9" w:rsidP="000C5D65">
            <w:pPr>
              <w:rPr>
                <w:lang w:val="en-US"/>
              </w:rPr>
            </w:pPr>
          </w:p>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2F1D3B">
            <w:pPr>
              <w:spacing w:after="120"/>
              <w:rPr>
                <w:rFonts w:cs="Tahoma"/>
              </w:rPr>
            </w:pPr>
            <w:r w:rsidRPr="008108AD">
              <w:rPr>
                <w:rFonts w:cs="Tahoma"/>
              </w:rPr>
              <w:t xml:space="preserve">Το σύστημα θα διαθέτει τουλάχιστον μία ελεύθερη υποδοχή επέκτασης </w:t>
            </w:r>
            <w:r w:rsidRPr="008108AD">
              <w:rPr>
                <w:rFonts w:cs="Tahoma"/>
                <w:lang w:val="en-US"/>
              </w:rPr>
              <w:t>x</w:t>
            </w:r>
            <w:bookmarkStart w:id="217" w:name="_GoBack"/>
            <w:r w:rsidRPr="008108AD">
              <w:rPr>
                <w:rFonts w:cs="Tahoma"/>
              </w:rPr>
              <w:t>16</w:t>
            </w:r>
            <w:bookmarkEnd w:id="217"/>
            <w:r w:rsidRPr="008108AD">
              <w:rPr>
                <w:rFonts w:cs="Tahoma"/>
              </w:rPr>
              <w:t xml:space="preserve"> </w:t>
            </w:r>
            <w:r w:rsidRPr="008108AD">
              <w:rPr>
                <w:rFonts w:cs="Tahoma"/>
                <w:lang w:val="en-US"/>
              </w:rPr>
              <w:t>PCIe</w:t>
            </w:r>
            <w:r w:rsidRPr="008108AD">
              <w:rPr>
                <w:rFonts w:cs="Tahoma"/>
              </w:rPr>
              <w:t xml:space="preserve"> </w:t>
            </w:r>
            <w:r w:rsidRPr="008108AD">
              <w:rPr>
                <w:rFonts w:cs="Tahoma"/>
                <w:lang w:val="en-US"/>
              </w:rPr>
              <w:t>slot</w:t>
            </w:r>
            <w:r w:rsidRPr="008108AD">
              <w:rPr>
                <w:rFonts w:cs="Tahoma"/>
              </w:rPr>
              <w:t xml:space="preserve"> για να μπορεί να δεχτεί τον πιο πάνω </w:t>
            </w:r>
            <w:r w:rsidRPr="008108AD">
              <w:rPr>
                <w:rFonts w:cs="Tahoma"/>
                <w:lang w:val="en-US"/>
              </w:rPr>
              <w:t>adapter</w:t>
            </w:r>
            <w:r w:rsidRPr="008108AD">
              <w:rPr>
                <w:rFonts w:cs="Tahoma"/>
              </w:rPr>
              <w:t>.</w:t>
            </w:r>
          </w:p>
        </w:tc>
        <w:tc>
          <w:tcPr>
            <w:tcW w:w="704" w:type="pct"/>
            <w:vAlign w:val="center"/>
          </w:tcPr>
          <w:p w:rsidR="003400F9" w:rsidRPr="008108AD" w:rsidRDefault="003400F9" w:rsidP="000C5D65">
            <w:pPr>
              <w:spacing w:after="120"/>
              <w:jc w:val="center"/>
              <w:rPr>
                <w:rFonts w:cs="Tahoma"/>
                <w:b/>
              </w:rPr>
            </w:pPr>
            <w:r w:rsidRPr="008108AD">
              <w:rPr>
                <w:rFonts w:cs="Tahoma"/>
                <w:b/>
              </w:rPr>
              <w:t>ΝΑΙ</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shd w:val="clear" w:color="auto" w:fill="D9D9D9"/>
            <w:vAlign w:val="center"/>
          </w:tcPr>
          <w:p w:rsidR="003400F9" w:rsidRPr="008108AD" w:rsidRDefault="003400F9" w:rsidP="001E4E1B">
            <w:pPr>
              <w:pStyle w:val="ListParagraph"/>
              <w:numPr>
                <w:ilvl w:val="0"/>
                <w:numId w:val="53"/>
              </w:numPr>
              <w:spacing w:before="0" w:after="0" w:line="360" w:lineRule="auto"/>
              <w:ind w:left="0"/>
              <w:rPr>
                <w:rFonts w:cs="Calibri"/>
              </w:rPr>
            </w:pPr>
          </w:p>
        </w:tc>
        <w:tc>
          <w:tcPr>
            <w:tcW w:w="2540" w:type="pct"/>
            <w:shd w:val="clear" w:color="auto" w:fill="D9D9D9"/>
            <w:vAlign w:val="center"/>
          </w:tcPr>
          <w:p w:rsidR="003400F9" w:rsidRPr="008108AD" w:rsidRDefault="003400F9" w:rsidP="000C5D65">
            <w:pPr>
              <w:spacing w:after="120"/>
              <w:rPr>
                <w:rFonts w:cs="Tahoma"/>
              </w:rPr>
            </w:pPr>
            <w:r w:rsidRPr="008108AD">
              <w:rPr>
                <w:rFonts w:cs="Tahoma"/>
                <w:b/>
              </w:rPr>
              <w:t>Άλλα χαρακτηριστικά</w:t>
            </w:r>
          </w:p>
        </w:tc>
        <w:tc>
          <w:tcPr>
            <w:tcW w:w="704" w:type="pct"/>
            <w:shd w:val="clear" w:color="auto" w:fill="D9D9D9"/>
            <w:vAlign w:val="center"/>
          </w:tcPr>
          <w:p w:rsidR="003400F9" w:rsidRPr="008108AD" w:rsidRDefault="003400F9" w:rsidP="000C5D65">
            <w:pPr>
              <w:spacing w:after="120"/>
              <w:jc w:val="center"/>
              <w:rPr>
                <w:rFonts w:cs="Tahoma"/>
                <w:b/>
                <w:lang w:val="en-US"/>
              </w:rPr>
            </w:pPr>
          </w:p>
        </w:tc>
        <w:tc>
          <w:tcPr>
            <w:tcW w:w="650" w:type="pct"/>
            <w:shd w:val="clear" w:color="auto" w:fill="D9D9D9"/>
          </w:tcPr>
          <w:p w:rsidR="003400F9" w:rsidRPr="008108AD" w:rsidRDefault="003400F9" w:rsidP="000C5D65"/>
        </w:tc>
        <w:tc>
          <w:tcPr>
            <w:tcW w:w="669" w:type="pct"/>
            <w:shd w:val="clear" w:color="auto" w:fill="D9D9D9"/>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rPr>
            </w:pPr>
            <w:r w:rsidRPr="008108AD">
              <w:rPr>
                <w:rFonts w:cs="Tahoma"/>
              </w:rPr>
              <w:t>Προδιαγραφές Περιβάλλοντος και εκπομπών ακτινοβολίας:</w:t>
            </w:r>
          </w:p>
          <w:p w:rsidR="003400F9" w:rsidRPr="008108AD" w:rsidRDefault="003400F9" w:rsidP="001E4E1B">
            <w:pPr>
              <w:pStyle w:val="ListParagraph"/>
              <w:numPr>
                <w:ilvl w:val="0"/>
                <w:numId w:val="52"/>
              </w:numPr>
              <w:spacing w:before="0" w:after="120"/>
              <w:jc w:val="left"/>
              <w:rPr>
                <w:rFonts w:cs="Tahoma"/>
              </w:rPr>
            </w:pPr>
            <w:r w:rsidRPr="008108AD">
              <w:rPr>
                <w:rFonts w:cs="Tahoma"/>
              </w:rPr>
              <w:t>Σήμανση CE (CE marking)</w:t>
            </w:r>
          </w:p>
          <w:p w:rsidR="003400F9" w:rsidRPr="008108AD" w:rsidRDefault="003400F9" w:rsidP="001E4E1B">
            <w:pPr>
              <w:pStyle w:val="ListParagraph"/>
              <w:numPr>
                <w:ilvl w:val="0"/>
                <w:numId w:val="52"/>
              </w:numPr>
              <w:spacing w:before="0" w:after="120"/>
              <w:jc w:val="left"/>
              <w:rPr>
                <w:rFonts w:cs="Tahoma"/>
              </w:rPr>
            </w:pPr>
            <w:r w:rsidRPr="008108AD">
              <w:rPr>
                <w:rFonts w:cs="Tahoma"/>
              </w:rPr>
              <w:t>Προδιαγραφές Ασφάλειας και προστασίας nα αναφερθούν άλλες</w:t>
            </w:r>
          </w:p>
        </w:tc>
        <w:tc>
          <w:tcPr>
            <w:tcW w:w="704" w:type="pct"/>
            <w:vAlign w:val="center"/>
          </w:tcPr>
          <w:p w:rsidR="003400F9" w:rsidRPr="008108AD" w:rsidRDefault="003400F9" w:rsidP="000C5D65">
            <w:pPr>
              <w:spacing w:after="120"/>
              <w:jc w:val="center"/>
              <w:rPr>
                <w:rFonts w:cs="Tahoma"/>
                <w:b/>
              </w:rPr>
            </w:pPr>
            <w:r w:rsidRPr="008108AD">
              <w:rPr>
                <w:rFonts w:cs="Tahoma"/>
                <w:b/>
                <w:lang w:val="en-US"/>
              </w:rPr>
              <w:t>NAI</w:t>
            </w:r>
          </w:p>
        </w:tc>
        <w:tc>
          <w:tcPr>
            <w:tcW w:w="650" w:type="pct"/>
          </w:tcPr>
          <w:p w:rsidR="003400F9" w:rsidRPr="008108AD" w:rsidRDefault="003400F9" w:rsidP="000C5D65"/>
        </w:tc>
        <w:tc>
          <w:tcPr>
            <w:tcW w:w="669" w:type="pct"/>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shd w:val="clear" w:color="auto" w:fill="D9D9D9"/>
            <w:vAlign w:val="center"/>
          </w:tcPr>
          <w:p w:rsidR="003400F9" w:rsidRPr="008108AD" w:rsidRDefault="003400F9" w:rsidP="001E4E1B">
            <w:pPr>
              <w:pStyle w:val="ListParagraph"/>
              <w:numPr>
                <w:ilvl w:val="0"/>
                <w:numId w:val="53"/>
              </w:numPr>
              <w:spacing w:before="0" w:after="0" w:line="360" w:lineRule="auto"/>
              <w:ind w:left="0"/>
              <w:rPr>
                <w:rFonts w:cs="Calibri"/>
              </w:rPr>
            </w:pPr>
          </w:p>
        </w:tc>
        <w:tc>
          <w:tcPr>
            <w:tcW w:w="2540" w:type="pct"/>
            <w:shd w:val="clear" w:color="auto" w:fill="D9D9D9"/>
            <w:vAlign w:val="center"/>
          </w:tcPr>
          <w:p w:rsidR="003400F9" w:rsidRPr="008108AD" w:rsidRDefault="003400F9" w:rsidP="000C5D65">
            <w:pPr>
              <w:spacing w:after="120"/>
              <w:rPr>
                <w:rFonts w:cs="Tahoma"/>
              </w:rPr>
            </w:pPr>
            <w:r w:rsidRPr="008108AD">
              <w:rPr>
                <w:rFonts w:cs="Tahoma"/>
                <w:b/>
              </w:rPr>
              <w:t>Εγγύηση και Υποστήριξη</w:t>
            </w:r>
          </w:p>
        </w:tc>
        <w:tc>
          <w:tcPr>
            <w:tcW w:w="704" w:type="pct"/>
            <w:shd w:val="clear" w:color="auto" w:fill="D9D9D9"/>
            <w:vAlign w:val="center"/>
          </w:tcPr>
          <w:p w:rsidR="003400F9" w:rsidRPr="008108AD" w:rsidRDefault="003400F9" w:rsidP="000C5D65">
            <w:pPr>
              <w:spacing w:after="120"/>
              <w:jc w:val="center"/>
              <w:rPr>
                <w:rFonts w:cs="Tahoma"/>
                <w:b/>
                <w:lang w:val="en-US"/>
              </w:rPr>
            </w:pPr>
          </w:p>
        </w:tc>
        <w:tc>
          <w:tcPr>
            <w:tcW w:w="650" w:type="pct"/>
            <w:shd w:val="clear" w:color="auto" w:fill="D9D9D9"/>
          </w:tcPr>
          <w:p w:rsidR="003400F9" w:rsidRPr="008108AD" w:rsidRDefault="003400F9" w:rsidP="000C5D65"/>
        </w:tc>
        <w:tc>
          <w:tcPr>
            <w:tcW w:w="669" w:type="pct"/>
            <w:shd w:val="clear" w:color="auto" w:fill="D9D9D9"/>
          </w:tcPr>
          <w:p w:rsidR="003400F9" w:rsidRPr="008108AD" w:rsidRDefault="003400F9" w:rsidP="000C5D65"/>
        </w:tc>
      </w:tr>
      <w:tr w:rsidR="003400F9" w:rsidRPr="008108AD" w:rsidTr="000C5D65">
        <w:tblPrEx>
          <w:jc w:val="left"/>
          <w:tblLook w:val="01E0" w:firstRow="1" w:lastRow="1" w:firstColumn="1" w:lastColumn="1" w:noHBand="0" w:noVBand="0"/>
        </w:tblPrEx>
        <w:trPr>
          <w:trHeight w:val="451"/>
        </w:trPr>
        <w:tc>
          <w:tcPr>
            <w:tcW w:w="437" w:type="pct"/>
            <w:vAlign w:val="center"/>
          </w:tcPr>
          <w:p w:rsidR="003400F9" w:rsidRPr="008108AD" w:rsidRDefault="003400F9" w:rsidP="001E4E1B">
            <w:pPr>
              <w:pStyle w:val="ListParagraph"/>
              <w:numPr>
                <w:ilvl w:val="1"/>
                <w:numId w:val="53"/>
              </w:numPr>
              <w:spacing w:before="0" w:after="0" w:line="360" w:lineRule="auto"/>
              <w:ind w:left="0"/>
              <w:rPr>
                <w:rFonts w:cs="Calibri"/>
              </w:rPr>
            </w:pPr>
          </w:p>
        </w:tc>
        <w:tc>
          <w:tcPr>
            <w:tcW w:w="2540" w:type="pct"/>
            <w:vAlign w:val="center"/>
          </w:tcPr>
          <w:p w:rsidR="003400F9" w:rsidRPr="008108AD" w:rsidRDefault="003400F9" w:rsidP="000C5D65">
            <w:pPr>
              <w:spacing w:after="120"/>
              <w:rPr>
                <w:rFonts w:cs="Tahoma"/>
              </w:rPr>
            </w:pPr>
            <w:r w:rsidRPr="008108AD">
              <w:rPr>
                <w:rFonts w:cs="Tahoma"/>
              </w:rPr>
              <w:t>Το ζητούμενο διάστημα εγγύησης και υποστήριξης είναι</w:t>
            </w:r>
          </w:p>
        </w:tc>
        <w:tc>
          <w:tcPr>
            <w:tcW w:w="704" w:type="pct"/>
            <w:vAlign w:val="center"/>
          </w:tcPr>
          <w:p w:rsidR="003400F9" w:rsidRPr="008108AD" w:rsidRDefault="003400F9" w:rsidP="000C5D65">
            <w:pPr>
              <w:spacing w:after="120"/>
              <w:jc w:val="center"/>
              <w:rPr>
                <w:rFonts w:cs="Tahoma"/>
                <w:b/>
                <w:lang w:val="en-US"/>
              </w:rPr>
            </w:pPr>
            <w:r w:rsidRPr="008108AD">
              <w:rPr>
                <w:rFonts w:cs="Tahoma"/>
                <w:b/>
                <w:lang w:val="en-US"/>
              </w:rPr>
              <w:t>&gt;=</w:t>
            </w:r>
            <w:r w:rsidRPr="008108AD">
              <w:rPr>
                <w:rFonts w:cs="Tahoma"/>
                <w:b/>
              </w:rPr>
              <w:t>3</w:t>
            </w:r>
            <w:r w:rsidRPr="008108AD">
              <w:rPr>
                <w:rFonts w:cs="Tahoma"/>
                <w:b/>
                <w:lang w:val="en-US"/>
              </w:rPr>
              <w:t xml:space="preserve"> ετών</w:t>
            </w:r>
          </w:p>
        </w:tc>
        <w:tc>
          <w:tcPr>
            <w:tcW w:w="650" w:type="pct"/>
          </w:tcPr>
          <w:p w:rsidR="003400F9" w:rsidRPr="008108AD" w:rsidRDefault="003400F9" w:rsidP="000C5D65"/>
        </w:tc>
        <w:tc>
          <w:tcPr>
            <w:tcW w:w="669" w:type="pct"/>
          </w:tcPr>
          <w:p w:rsidR="003400F9" w:rsidRPr="008108AD" w:rsidRDefault="003400F9" w:rsidP="000C5D65"/>
        </w:tc>
      </w:tr>
    </w:tbl>
    <w:p w:rsidR="003400F9" w:rsidRPr="008108AD" w:rsidRDefault="003400F9" w:rsidP="00FA7EBA"/>
    <w:p w:rsidR="003400F9" w:rsidRPr="008108AD" w:rsidRDefault="003400F9">
      <w:pPr>
        <w:spacing w:before="0" w:after="0"/>
        <w:jc w:val="left"/>
        <w:rPr>
          <w:b/>
          <w:sz w:val="20"/>
          <w:szCs w:val="20"/>
        </w:rPr>
      </w:pPr>
      <w:r w:rsidRPr="008108AD">
        <w:rPr>
          <w:sz w:val="20"/>
          <w:szCs w:val="20"/>
        </w:rPr>
        <w:br w:type="page"/>
      </w:r>
    </w:p>
    <w:p w:rsidR="003400F9" w:rsidRPr="008108AD" w:rsidRDefault="003400F9" w:rsidP="00F13263">
      <w:pPr>
        <w:spacing w:after="120"/>
        <w:rPr>
          <w:rFonts w:cs="Tahoma"/>
          <w:b/>
          <w:sz w:val="28"/>
          <w:u w:val="single"/>
        </w:rPr>
      </w:pPr>
      <w:r w:rsidRPr="008108AD">
        <w:rPr>
          <w:rFonts w:cs="Tahoma"/>
          <w:b/>
          <w:sz w:val="28"/>
          <w:u w:val="single"/>
        </w:rPr>
        <w:t>ΤΜΗΜΑ 2</w:t>
      </w:r>
    </w:p>
    <w:p w:rsidR="003400F9" w:rsidRPr="008108AD" w:rsidRDefault="003400F9" w:rsidP="00FA7EBA">
      <w:pPr>
        <w:pStyle w:val="Heading2"/>
        <w:rPr>
          <w:sz w:val="20"/>
          <w:szCs w:val="20"/>
        </w:rPr>
      </w:pPr>
      <w:bookmarkStart w:id="218" w:name="_Toc391560524"/>
      <w:r w:rsidRPr="008108AD">
        <w:rPr>
          <w:sz w:val="20"/>
          <w:szCs w:val="20"/>
        </w:rPr>
        <w:t xml:space="preserve">ΠΤΧ 2.1 : Σύστημα αποθήκευσης δεδομένων – </w:t>
      </w:r>
      <w:r w:rsidRPr="008108AD">
        <w:rPr>
          <w:sz w:val="20"/>
          <w:szCs w:val="20"/>
          <w:lang w:val="en-GB"/>
        </w:rPr>
        <w:t>SAN</w:t>
      </w:r>
      <w:r w:rsidRPr="008108AD">
        <w:rPr>
          <w:sz w:val="20"/>
          <w:szCs w:val="20"/>
        </w:rPr>
        <w:t xml:space="preserve"> Storage</w:t>
      </w:r>
      <w:bookmarkEnd w:id="218"/>
      <w:r w:rsidRPr="008108AD">
        <w:rPr>
          <w:sz w:val="20"/>
          <w:szCs w:val="20"/>
        </w:rPr>
        <w:t xml:space="preserve"> </w:t>
      </w:r>
    </w:p>
    <w:tbl>
      <w:tblPr>
        <w:tblW w:w="13726" w:type="dxa"/>
        <w:tblInd w:w="-10" w:type="dxa"/>
        <w:tblLayout w:type="fixed"/>
        <w:tblLook w:val="0000" w:firstRow="0" w:lastRow="0" w:firstColumn="0" w:lastColumn="0" w:noHBand="0" w:noVBand="0"/>
      </w:tblPr>
      <w:tblGrid>
        <w:gridCol w:w="1242"/>
        <w:gridCol w:w="7021"/>
        <w:gridCol w:w="2193"/>
        <w:gridCol w:w="1559"/>
        <w:gridCol w:w="1711"/>
      </w:tblGrid>
      <w:tr w:rsidR="003400F9" w:rsidRPr="008108AD" w:rsidTr="002D4ECC">
        <w:trPr>
          <w:trHeight w:val="332"/>
          <w:tblHeader/>
        </w:trPr>
        <w:tc>
          <w:tcPr>
            <w:tcW w:w="1242" w:type="dxa"/>
            <w:tcBorders>
              <w:top w:val="single" w:sz="4" w:space="0" w:color="000000"/>
              <w:left w:val="single" w:sz="4" w:space="0" w:color="000000"/>
              <w:bottom w:val="single" w:sz="4" w:space="0" w:color="000000"/>
            </w:tcBorders>
            <w:shd w:val="clear" w:color="auto" w:fill="CCCCCC"/>
            <w:vAlign w:val="center"/>
          </w:tcPr>
          <w:p w:rsidR="003400F9" w:rsidRPr="008108AD" w:rsidRDefault="003400F9" w:rsidP="000C5D65">
            <w:pPr>
              <w:snapToGrid w:val="0"/>
              <w:jc w:val="left"/>
              <w:rPr>
                <w:b/>
                <w:color w:val="000000"/>
                <w:sz w:val="16"/>
              </w:rPr>
            </w:pPr>
            <w:r w:rsidRPr="008108AD">
              <w:rPr>
                <w:b/>
                <w:color w:val="000000"/>
                <w:sz w:val="16"/>
              </w:rPr>
              <w:t>Α/Α</w:t>
            </w:r>
          </w:p>
        </w:tc>
        <w:tc>
          <w:tcPr>
            <w:tcW w:w="7021" w:type="dxa"/>
            <w:tcBorders>
              <w:top w:val="single" w:sz="4" w:space="0" w:color="000000"/>
              <w:left w:val="single" w:sz="4" w:space="0" w:color="000000"/>
              <w:bottom w:val="single" w:sz="4" w:space="0" w:color="000000"/>
            </w:tcBorders>
            <w:shd w:val="clear" w:color="auto" w:fill="CCCCCC"/>
            <w:vAlign w:val="center"/>
          </w:tcPr>
          <w:p w:rsidR="003400F9" w:rsidRPr="008108AD" w:rsidRDefault="003400F9" w:rsidP="000C5D65">
            <w:pPr>
              <w:snapToGrid w:val="0"/>
              <w:jc w:val="center"/>
              <w:rPr>
                <w:b/>
                <w:color w:val="000000"/>
                <w:sz w:val="16"/>
              </w:rPr>
            </w:pPr>
            <w:r w:rsidRPr="008108AD">
              <w:rPr>
                <w:b/>
                <w:color w:val="000000"/>
                <w:sz w:val="16"/>
              </w:rPr>
              <w:t>Περιγραφή / Προδιαγραφές</w:t>
            </w:r>
          </w:p>
        </w:tc>
        <w:tc>
          <w:tcPr>
            <w:tcW w:w="2193" w:type="dxa"/>
            <w:tcBorders>
              <w:top w:val="single" w:sz="4" w:space="0" w:color="000000"/>
              <w:left w:val="single" w:sz="4" w:space="0" w:color="000000"/>
              <w:bottom w:val="single" w:sz="4" w:space="0" w:color="000000"/>
            </w:tcBorders>
            <w:shd w:val="clear" w:color="auto" w:fill="CCCCCC"/>
          </w:tcPr>
          <w:p w:rsidR="003400F9" w:rsidRPr="008108AD" w:rsidRDefault="003400F9" w:rsidP="000C5D65">
            <w:pPr>
              <w:snapToGrid w:val="0"/>
              <w:jc w:val="center"/>
              <w:rPr>
                <w:b/>
                <w:sz w:val="16"/>
              </w:rPr>
            </w:pPr>
            <w:r w:rsidRPr="008108AD">
              <w:rPr>
                <w:b/>
                <w:sz w:val="16"/>
              </w:rPr>
              <w:t>Υποχρεωτική Απαίτηση</w:t>
            </w:r>
          </w:p>
        </w:tc>
        <w:tc>
          <w:tcPr>
            <w:tcW w:w="1559" w:type="dxa"/>
            <w:tcBorders>
              <w:top w:val="single" w:sz="4" w:space="0" w:color="000000"/>
              <w:left w:val="single" w:sz="4" w:space="0" w:color="000000"/>
              <w:bottom w:val="single" w:sz="4" w:space="0" w:color="000000"/>
            </w:tcBorders>
            <w:shd w:val="clear" w:color="auto" w:fill="CCCCCC"/>
          </w:tcPr>
          <w:p w:rsidR="003400F9" w:rsidRPr="008108AD" w:rsidRDefault="003400F9" w:rsidP="000C5D65">
            <w:pPr>
              <w:snapToGrid w:val="0"/>
              <w:jc w:val="center"/>
              <w:rPr>
                <w:b/>
                <w:sz w:val="16"/>
              </w:rPr>
            </w:pPr>
            <w:r w:rsidRPr="008108AD">
              <w:rPr>
                <w:b/>
                <w:sz w:val="16"/>
              </w:rPr>
              <w:t xml:space="preserve">Απάντηση </w:t>
            </w:r>
          </w:p>
        </w:tc>
        <w:tc>
          <w:tcPr>
            <w:tcW w:w="1711"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3400F9" w:rsidRPr="008108AD" w:rsidRDefault="003400F9" w:rsidP="000C5D65">
            <w:pPr>
              <w:snapToGrid w:val="0"/>
              <w:jc w:val="center"/>
              <w:rPr>
                <w:b/>
                <w:sz w:val="16"/>
              </w:rPr>
            </w:pPr>
            <w:r w:rsidRPr="008108AD">
              <w:rPr>
                <w:b/>
                <w:sz w:val="16"/>
              </w:rPr>
              <w:t>Παραπομπές &amp; Σχόλια</w:t>
            </w: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0C5D65">
            <w:pPr>
              <w:snapToGrid w:val="0"/>
              <w:rPr>
                <w:b/>
                <w:bCs/>
              </w:rPr>
            </w:pPr>
            <w:r w:rsidRPr="008108AD">
              <w:rPr>
                <w:b/>
                <w:bCs/>
              </w:rPr>
              <w:t>ST</w:t>
            </w: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b/>
                <w:bCs/>
              </w:rPr>
            </w:pPr>
            <w:r w:rsidRPr="008108AD">
              <w:rPr>
                <w:rFonts w:cs="Arial"/>
                <w:b/>
                <w:bCs/>
              </w:rPr>
              <w:t>Συγκρότημα</w:t>
            </w:r>
            <w:r w:rsidRPr="008108AD">
              <w:rPr>
                <w:b/>
                <w:bCs/>
              </w:rPr>
              <w:t xml:space="preserve"> αποθήκευσης δεδομένων </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rPr>
            </w:pP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2D4ECC">
        <w:trPr>
          <w:trHeight w:val="159"/>
        </w:trPr>
        <w:tc>
          <w:tcPr>
            <w:tcW w:w="1242" w:type="dxa"/>
            <w:tcBorders>
              <w:top w:val="single" w:sz="4" w:space="0" w:color="000000"/>
              <w:left w:val="single" w:sz="4" w:space="0" w:color="000000"/>
              <w:bottom w:val="single" w:sz="4" w:space="0" w:color="000000"/>
            </w:tcBorders>
            <w:shd w:val="clear" w:color="auto" w:fill="CCCCCC"/>
          </w:tcPr>
          <w:p w:rsidR="003400F9" w:rsidRPr="008108AD" w:rsidRDefault="003400F9" w:rsidP="001E4E1B">
            <w:pPr>
              <w:numPr>
                <w:ilvl w:val="0"/>
                <w:numId w:val="46"/>
              </w:numPr>
              <w:suppressAutoHyphens/>
              <w:snapToGrid w:val="0"/>
              <w:rPr>
                <w:b/>
                <w:bCs/>
              </w:rPr>
            </w:pPr>
          </w:p>
        </w:tc>
        <w:tc>
          <w:tcPr>
            <w:tcW w:w="7021" w:type="dxa"/>
            <w:tcBorders>
              <w:top w:val="single" w:sz="4" w:space="0" w:color="000000"/>
              <w:left w:val="single" w:sz="4" w:space="0" w:color="000000"/>
              <w:bottom w:val="single" w:sz="4" w:space="0" w:color="000000"/>
            </w:tcBorders>
            <w:shd w:val="clear" w:color="auto" w:fill="CCCCCC"/>
          </w:tcPr>
          <w:p w:rsidR="003400F9" w:rsidRPr="008108AD" w:rsidRDefault="003400F9" w:rsidP="000C5D65">
            <w:pPr>
              <w:snapToGrid w:val="0"/>
              <w:rPr>
                <w:b/>
                <w:bCs/>
              </w:rPr>
            </w:pPr>
            <w:r w:rsidRPr="008108AD">
              <w:rPr>
                <w:rFonts w:cs="Arial"/>
                <w:b/>
                <w:bCs/>
              </w:rPr>
              <w:t>Στοιχεία</w:t>
            </w:r>
            <w:r w:rsidRPr="008108AD">
              <w:rPr>
                <w:b/>
                <w:bCs/>
              </w:rPr>
              <w:t xml:space="preserve"> συστήματος</w:t>
            </w:r>
          </w:p>
        </w:tc>
        <w:tc>
          <w:tcPr>
            <w:tcW w:w="2193" w:type="dxa"/>
            <w:tcBorders>
              <w:top w:val="single" w:sz="4" w:space="0" w:color="000000"/>
              <w:left w:val="single" w:sz="4" w:space="0" w:color="000000"/>
              <w:bottom w:val="single" w:sz="4" w:space="0" w:color="000000"/>
            </w:tcBorders>
            <w:shd w:val="clear" w:color="auto" w:fill="CCCCCC"/>
          </w:tcPr>
          <w:p w:rsidR="003400F9" w:rsidRPr="008108AD" w:rsidRDefault="003400F9" w:rsidP="000C5D65">
            <w:pPr>
              <w:snapToGrid w:val="0"/>
              <w:jc w:val="center"/>
              <w:rPr>
                <w:b/>
                <w:bCs/>
              </w:rPr>
            </w:pPr>
          </w:p>
        </w:tc>
        <w:tc>
          <w:tcPr>
            <w:tcW w:w="1559" w:type="dxa"/>
            <w:tcBorders>
              <w:top w:val="single" w:sz="4" w:space="0" w:color="000000"/>
              <w:left w:val="single" w:sz="4" w:space="0" w:color="000000"/>
              <w:bottom w:val="single" w:sz="4" w:space="0" w:color="000000"/>
            </w:tcBorders>
            <w:shd w:val="clear" w:color="auto" w:fill="CCCCCC"/>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CCCCCC"/>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bCs/>
              </w:rPr>
            </w:pPr>
            <w:r w:rsidRPr="008108AD">
              <w:rPr>
                <w:rFonts w:cs="Arial"/>
                <w:bCs/>
              </w:rPr>
              <w:t>Να</w:t>
            </w:r>
            <w:r w:rsidRPr="008108AD">
              <w:rPr>
                <w:bCs/>
              </w:rPr>
              <w:t xml:space="preserve"> αναγραφεί ο κατασκευαστής</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bCs/>
                <w:lang w:val="en-US"/>
              </w:rPr>
            </w:pPr>
            <w:r w:rsidRPr="008108AD">
              <w:rPr>
                <w:rFonts w:cs="Arial"/>
                <w:b/>
                <w:bCs/>
                <w:lang w:val="en-US"/>
              </w:rPr>
              <w:t>NAI</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rPr>
                <w:rFonts w:cs="Arial"/>
              </w:rPr>
              <w:t>Να</w:t>
            </w:r>
            <w:r w:rsidRPr="008108AD">
              <w:t xml:space="preserve"> αναγραφεί το μοντέλο</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bCs/>
              </w:rPr>
            </w:pPr>
            <w:r w:rsidRPr="008108AD">
              <w:rPr>
                <w:rFonts w:cs="Arial"/>
                <w:b/>
                <w:bCs/>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rPr>
                <w:rFonts w:cs="Arial"/>
              </w:rPr>
              <w:t>Να</w:t>
            </w:r>
            <w:r w:rsidRPr="008108AD">
              <w:t xml:space="preserve"> αναγραφεί ο χρόνος ανακοίνωσης του μοντέλου</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bCs/>
              </w:rPr>
            </w:pPr>
            <w:r w:rsidRPr="008108AD">
              <w:rPr>
                <w:rFonts w:cs="Arial"/>
                <w:b/>
                <w:bCs/>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2D4ECC">
        <w:trPr>
          <w:trHeight w:val="760"/>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rPr>
                <w:rFonts w:cs="Arial"/>
              </w:rPr>
              <w:t>Το</w:t>
            </w:r>
            <w:r w:rsidRPr="008108AD">
              <w:t xml:space="preserve"> μοντέλο πρέπει να βρίσκεται σε παραγωγή από τον κατασκευαστή την χρονική στιγμή υποβολής της προσφοράς. Δεν πρέπει να έχει σταματήσει η παραγωγή του ή να βρίσκεται στην κατάσταση End Of Life. </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bCs/>
              </w:rPr>
            </w:pPr>
            <w:r w:rsidRPr="008108AD">
              <w:rPr>
                <w:rFonts w:cs="Arial"/>
                <w:b/>
                <w:bCs/>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shd w:val="clear" w:color="auto" w:fill="CCCCCC"/>
          </w:tcPr>
          <w:p w:rsidR="003400F9" w:rsidRPr="008108AD" w:rsidRDefault="003400F9" w:rsidP="001E4E1B">
            <w:pPr>
              <w:numPr>
                <w:ilvl w:val="0"/>
                <w:numId w:val="46"/>
              </w:numPr>
              <w:suppressAutoHyphens/>
              <w:snapToGrid w:val="0"/>
            </w:pPr>
          </w:p>
        </w:tc>
        <w:tc>
          <w:tcPr>
            <w:tcW w:w="7021" w:type="dxa"/>
            <w:tcBorders>
              <w:top w:val="single" w:sz="4" w:space="0" w:color="000000"/>
              <w:left w:val="single" w:sz="4" w:space="0" w:color="000000"/>
              <w:bottom w:val="single" w:sz="4" w:space="0" w:color="000000"/>
            </w:tcBorders>
            <w:shd w:val="clear" w:color="auto" w:fill="CCCCCC"/>
          </w:tcPr>
          <w:p w:rsidR="003400F9" w:rsidRPr="008108AD" w:rsidRDefault="003400F9" w:rsidP="000C5D65">
            <w:pPr>
              <w:snapToGrid w:val="0"/>
              <w:rPr>
                <w:b/>
                <w:bCs/>
              </w:rPr>
            </w:pPr>
            <w:r w:rsidRPr="008108AD">
              <w:rPr>
                <w:rFonts w:cs="Arial"/>
                <w:b/>
                <w:bCs/>
              </w:rPr>
              <w:t>Υποστηριζόμενες</w:t>
            </w:r>
            <w:r w:rsidRPr="008108AD">
              <w:rPr>
                <w:b/>
                <w:bCs/>
              </w:rPr>
              <w:t xml:space="preserve"> πλατφόρμες λειτουργικών συστημάτων</w:t>
            </w:r>
          </w:p>
        </w:tc>
        <w:tc>
          <w:tcPr>
            <w:tcW w:w="2193" w:type="dxa"/>
            <w:tcBorders>
              <w:top w:val="single" w:sz="4" w:space="0" w:color="000000"/>
              <w:left w:val="single" w:sz="4" w:space="0" w:color="000000"/>
              <w:bottom w:val="single" w:sz="4" w:space="0" w:color="000000"/>
            </w:tcBorders>
            <w:shd w:val="clear" w:color="auto" w:fill="CCCCCC"/>
            <w:vAlign w:val="bottom"/>
          </w:tcPr>
          <w:p w:rsidR="003400F9" w:rsidRPr="008108AD" w:rsidRDefault="003400F9" w:rsidP="000C5D65">
            <w:pPr>
              <w:snapToGrid w:val="0"/>
              <w:rPr>
                <w:rFonts w:cs="Arial"/>
              </w:rPr>
            </w:pPr>
            <w:r w:rsidRPr="008108AD">
              <w:rPr>
                <w:rFonts w:cs="Arial"/>
              </w:rPr>
              <w:t> </w:t>
            </w:r>
          </w:p>
        </w:tc>
        <w:tc>
          <w:tcPr>
            <w:tcW w:w="1559" w:type="dxa"/>
            <w:tcBorders>
              <w:top w:val="single" w:sz="4" w:space="0" w:color="000000"/>
              <w:left w:val="single" w:sz="4" w:space="0" w:color="000000"/>
              <w:bottom w:val="single" w:sz="4" w:space="0" w:color="000000"/>
            </w:tcBorders>
            <w:shd w:val="clear" w:color="auto" w:fill="CCCCCC"/>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CCCCCC"/>
          </w:tcPr>
          <w:p w:rsidR="003400F9" w:rsidRPr="008108AD" w:rsidRDefault="003400F9" w:rsidP="000C5D65">
            <w:pPr>
              <w:snapToGrid w:val="0"/>
              <w:rPr>
                <w:sz w:val="16"/>
              </w:rPr>
            </w:pPr>
          </w:p>
        </w:tc>
      </w:tr>
      <w:tr w:rsidR="003400F9" w:rsidRPr="008108AD" w:rsidTr="002D4ECC">
        <w:trPr>
          <w:trHeight w:val="181"/>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rPr>
                <w:lang w:val="en-US"/>
              </w:rPr>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rFonts w:cs="Arial"/>
              </w:rPr>
            </w:pPr>
            <w:r w:rsidRPr="008108AD">
              <w:rPr>
                <w:rFonts w:cs="Arial"/>
                <w:lang w:val="en-US"/>
              </w:rPr>
              <w:t>VMware</w:t>
            </w:r>
            <w:r w:rsidRPr="008108AD">
              <w:t xml:space="preserve"> </w:t>
            </w:r>
            <w:r w:rsidRPr="008108AD">
              <w:rPr>
                <w:rFonts w:cs="Arial"/>
                <w:lang w:val="en-US"/>
              </w:rPr>
              <w:t>ESX</w:t>
            </w:r>
            <w:r w:rsidRPr="008108AD">
              <w:rPr>
                <w:rFonts w:cs="Arial"/>
              </w:rPr>
              <w:t>ί</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bCs/>
              </w:rPr>
            </w:pPr>
            <w:r w:rsidRPr="008108AD">
              <w:rPr>
                <w:rFonts w:cs="Arial"/>
                <w:b/>
                <w:bCs/>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2D4ECC">
            <w:pPr>
              <w:snapToGrid w:val="0"/>
            </w:pPr>
            <w:r w:rsidRPr="008108AD">
              <w:rPr>
                <w:rFonts w:cs="Arial"/>
              </w:rPr>
              <w:t>Linux</w:t>
            </w:r>
          </w:p>
        </w:tc>
        <w:tc>
          <w:tcPr>
            <w:tcW w:w="2193" w:type="dxa"/>
            <w:tcBorders>
              <w:top w:val="single" w:sz="4" w:space="0" w:color="000000"/>
              <w:left w:val="single" w:sz="4" w:space="0" w:color="000000"/>
              <w:bottom w:val="single" w:sz="4" w:space="0" w:color="000000"/>
            </w:tcBorders>
            <w:vAlign w:val="center"/>
          </w:tcPr>
          <w:p w:rsidR="003400F9" w:rsidRPr="008108AD" w:rsidRDefault="003400F9" w:rsidP="000C5D65">
            <w:pPr>
              <w:snapToGrid w:val="0"/>
              <w:jc w:val="center"/>
              <w:rPr>
                <w:rFonts w:cs="Arial"/>
                <w:b/>
                <w:bCs/>
              </w:rPr>
            </w:pPr>
            <w:r w:rsidRPr="008108AD">
              <w:rPr>
                <w:rFonts w:cs="Arial"/>
                <w:b/>
                <w:bCs/>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lang w:val="en-US"/>
              </w:rPr>
            </w:pPr>
            <w:r w:rsidRPr="008108AD">
              <w:rPr>
                <w:rFonts w:cs="Arial"/>
              </w:rPr>
              <w:t>Windows</w:t>
            </w:r>
            <w:r w:rsidRPr="008108AD">
              <w:rPr>
                <w:lang w:val="en-US"/>
              </w:rPr>
              <w:t xml:space="preserve"> Server 2003 </w:t>
            </w:r>
            <w:r w:rsidRPr="008108AD">
              <w:rPr>
                <w:rFonts w:cs="Arial"/>
              </w:rPr>
              <w:t>και</w:t>
            </w:r>
            <w:r w:rsidRPr="008108AD">
              <w:t xml:space="preserve"> </w:t>
            </w:r>
            <w:r w:rsidRPr="008108AD">
              <w:rPr>
                <w:lang w:val="en-US"/>
              </w:rPr>
              <w:t>2008</w:t>
            </w:r>
          </w:p>
        </w:tc>
        <w:tc>
          <w:tcPr>
            <w:tcW w:w="2193" w:type="dxa"/>
            <w:tcBorders>
              <w:top w:val="single" w:sz="4" w:space="0" w:color="000000"/>
              <w:left w:val="single" w:sz="4" w:space="0" w:color="000000"/>
              <w:bottom w:val="single" w:sz="4" w:space="0" w:color="000000"/>
            </w:tcBorders>
            <w:vAlign w:val="center"/>
          </w:tcPr>
          <w:p w:rsidR="003400F9" w:rsidRPr="008108AD" w:rsidRDefault="003400F9" w:rsidP="000C5D65">
            <w:pPr>
              <w:snapToGrid w:val="0"/>
              <w:jc w:val="center"/>
              <w:rPr>
                <w:rFonts w:cs="Arial"/>
                <w:b/>
                <w:bCs/>
              </w:rPr>
            </w:pPr>
            <w:r w:rsidRPr="008108AD">
              <w:rPr>
                <w:rFonts w:cs="Arial"/>
                <w:b/>
                <w:bCs/>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2D4ECC">
        <w:trPr>
          <w:trHeight w:val="281"/>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vAlign w:val="center"/>
          </w:tcPr>
          <w:p w:rsidR="003400F9" w:rsidRPr="008108AD" w:rsidRDefault="003400F9" w:rsidP="000C5D65">
            <w:pPr>
              <w:snapToGrid w:val="0"/>
            </w:pPr>
            <w:r w:rsidRPr="008108AD">
              <w:rPr>
                <w:rFonts w:cs="Arial"/>
              </w:rPr>
              <w:t>Άλλες</w:t>
            </w:r>
            <w:r w:rsidRPr="008108AD">
              <w:t xml:space="preserve"> - Να αναφερθούν </w:t>
            </w:r>
          </w:p>
        </w:tc>
        <w:tc>
          <w:tcPr>
            <w:tcW w:w="2193" w:type="dxa"/>
            <w:tcBorders>
              <w:top w:val="single" w:sz="4" w:space="0" w:color="000000"/>
              <w:left w:val="single" w:sz="4" w:space="0" w:color="000000"/>
              <w:bottom w:val="single" w:sz="4" w:space="0" w:color="000000"/>
            </w:tcBorders>
            <w:vAlign w:val="center"/>
          </w:tcPr>
          <w:p w:rsidR="003400F9" w:rsidRPr="008108AD" w:rsidRDefault="003400F9" w:rsidP="000C5D65">
            <w:pPr>
              <w:snapToGrid w:val="0"/>
              <w:jc w:val="center"/>
            </w:pP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shd w:val="clear" w:color="auto" w:fill="CCCCCC"/>
          </w:tcPr>
          <w:p w:rsidR="003400F9" w:rsidRPr="008108AD" w:rsidRDefault="003400F9" w:rsidP="001E4E1B">
            <w:pPr>
              <w:numPr>
                <w:ilvl w:val="0"/>
                <w:numId w:val="46"/>
              </w:numPr>
              <w:suppressAutoHyphens/>
              <w:snapToGrid w:val="0"/>
            </w:pPr>
          </w:p>
        </w:tc>
        <w:tc>
          <w:tcPr>
            <w:tcW w:w="7021" w:type="dxa"/>
            <w:tcBorders>
              <w:top w:val="single" w:sz="4" w:space="0" w:color="000000"/>
              <w:left w:val="single" w:sz="4" w:space="0" w:color="000000"/>
              <w:bottom w:val="single" w:sz="4" w:space="0" w:color="000000"/>
            </w:tcBorders>
            <w:shd w:val="clear" w:color="auto" w:fill="CCCCCC"/>
            <w:vAlign w:val="center"/>
          </w:tcPr>
          <w:p w:rsidR="003400F9" w:rsidRPr="008108AD" w:rsidRDefault="003400F9" w:rsidP="000C5D65">
            <w:pPr>
              <w:snapToGrid w:val="0"/>
              <w:rPr>
                <w:b/>
                <w:bCs/>
              </w:rPr>
            </w:pPr>
            <w:r w:rsidRPr="008108AD">
              <w:rPr>
                <w:rFonts w:cs="Arial"/>
                <w:b/>
                <w:bCs/>
              </w:rPr>
              <w:t>Ελεγκτής</w:t>
            </w:r>
            <w:r w:rsidRPr="008108AD">
              <w:rPr>
                <w:b/>
                <w:bCs/>
              </w:rPr>
              <w:t xml:space="preserve"> Δίσκων / Controller</w:t>
            </w:r>
          </w:p>
        </w:tc>
        <w:tc>
          <w:tcPr>
            <w:tcW w:w="2193" w:type="dxa"/>
            <w:tcBorders>
              <w:top w:val="single" w:sz="4" w:space="0" w:color="000000"/>
              <w:left w:val="single" w:sz="4" w:space="0" w:color="000000"/>
              <w:bottom w:val="single" w:sz="4" w:space="0" w:color="000000"/>
            </w:tcBorders>
            <w:shd w:val="clear" w:color="auto" w:fill="CCCCCC"/>
          </w:tcPr>
          <w:p w:rsidR="003400F9" w:rsidRPr="008108AD" w:rsidRDefault="003400F9" w:rsidP="000C5D65">
            <w:pPr>
              <w:snapToGrid w:val="0"/>
              <w:jc w:val="center"/>
              <w:rPr>
                <w:rFonts w:cs="Arial"/>
              </w:rPr>
            </w:pPr>
            <w:r w:rsidRPr="008108AD">
              <w:rPr>
                <w:rFonts w:cs="Arial"/>
              </w:rPr>
              <w:t> </w:t>
            </w:r>
          </w:p>
        </w:tc>
        <w:tc>
          <w:tcPr>
            <w:tcW w:w="1559" w:type="dxa"/>
            <w:tcBorders>
              <w:top w:val="single" w:sz="4" w:space="0" w:color="000000"/>
              <w:left w:val="single" w:sz="4" w:space="0" w:color="000000"/>
              <w:bottom w:val="single" w:sz="4" w:space="0" w:color="000000"/>
            </w:tcBorders>
            <w:shd w:val="clear" w:color="auto" w:fill="CCCCCC"/>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CCCCCC"/>
          </w:tcPr>
          <w:p w:rsidR="003400F9" w:rsidRPr="008108AD" w:rsidRDefault="003400F9" w:rsidP="000C5D65">
            <w:pPr>
              <w:snapToGrid w:val="0"/>
              <w:rPr>
                <w:sz w:val="16"/>
              </w:rPr>
            </w:pPr>
          </w:p>
        </w:tc>
      </w:tr>
      <w:tr w:rsidR="003400F9" w:rsidRPr="008108AD" w:rsidTr="002D4ECC">
        <w:trPr>
          <w:trHeight w:val="291"/>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2D4ECC">
            <w:pPr>
              <w:snapToGrid w:val="0"/>
              <w:rPr>
                <w:rFonts w:cs="Arial"/>
                <w:lang w:val="en-GB"/>
              </w:rPr>
            </w:pPr>
            <w:r w:rsidRPr="008108AD">
              <w:rPr>
                <w:rFonts w:cs="Arial"/>
              </w:rPr>
              <w:t>Ελεγκτές</w:t>
            </w:r>
            <w:r w:rsidRPr="008108AD">
              <w:rPr>
                <w:lang w:val="en-GB"/>
              </w:rPr>
              <w:t xml:space="preserve"> </w:t>
            </w:r>
            <w:r w:rsidRPr="008108AD">
              <w:t>αποθήκευσης</w:t>
            </w:r>
            <w:r w:rsidRPr="008108AD">
              <w:rPr>
                <w:lang w:val="en-GB"/>
              </w:rPr>
              <w:t xml:space="preserve"> </w:t>
            </w:r>
            <w:r w:rsidRPr="008108AD">
              <w:rPr>
                <w:rFonts w:cs="Arial"/>
                <w:lang w:val="en-US"/>
              </w:rPr>
              <w:t>(</w:t>
            </w:r>
            <w:r w:rsidRPr="008108AD">
              <w:rPr>
                <w:rFonts w:cs="Arial"/>
                <w:lang w:val="en-GB"/>
              </w:rPr>
              <w:t>Storage</w:t>
            </w:r>
            <w:r w:rsidRPr="008108AD">
              <w:rPr>
                <w:lang w:val="en-GB"/>
              </w:rPr>
              <w:t xml:space="preserve"> Processors </w:t>
            </w:r>
            <w:r w:rsidRPr="008108AD">
              <w:rPr>
                <w:rFonts w:cs="Arial"/>
              </w:rPr>
              <w:t>ή</w:t>
            </w:r>
            <w:r w:rsidRPr="008108AD">
              <w:rPr>
                <w:lang w:val="en-GB"/>
              </w:rPr>
              <w:t xml:space="preserve"> </w:t>
            </w:r>
            <w:r w:rsidRPr="008108AD">
              <w:rPr>
                <w:rFonts w:cs="Arial"/>
                <w:lang w:val="en-US"/>
              </w:rPr>
              <w:t>RAID</w:t>
            </w:r>
            <w:r w:rsidRPr="008108AD">
              <w:rPr>
                <w:lang w:val="en-US"/>
              </w:rPr>
              <w:t xml:space="preserve"> Controllers )</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b/>
                <w:bCs/>
              </w:rPr>
            </w:pPr>
            <w:r w:rsidRPr="008108AD">
              <w:rPr>
                <w:rFonts w:cs="Arial"/>
                <w:b/>
                <w:bCs/>
              </w:rPr>
              <w:t>&gt;=</w:t>
            </w:r>
            <w:r w:rsidRPr="008108AD">
              <w:rPr>
                <w:b/>
                <w:bCs/>
              </w:rPr>
              <w:t xml:space="preserve"> 2</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rPr>
                <w:rFonts w:cs="Arial"/>
              </w:rPr>
              <w:t>Υποστήριξη</w:t>
            </w:r>
            <w:r w:rsidRPr="008108AD">
              <w:t xml:space="preserve"> συστημάτων ασφάλειας και ακεραιότητας δεδομένων τύπου RAID </w:t>
            </w:r>
          </w:p>
          <w:p w:rsidR="003400F9" w:rsidRPr="008108AD" w:rsidRDefault="003400F9" w:rsidP="000C5D65">
            <w:r w:rsidRPr="008108AD">
              <w:t xml:space="preserve">Να περιγραφεί το παρεχόμενο σύστημα RAID και ο τρόπος υλοποίησης του καθώς και τα παρεχόμενα επίπεδα RAID. H περιγραφή θα πρέπει να γίνει με αναφορά στα γνωστά επίπεδα RAID </w:t>
            </w:r>
            <w:r w:rsidRPr="008108AD">
              <w:rPr>
                <w:rFonts w:cs="Arial"/>
              </w:rPr>
              <w:t>0,</w:t>
            </w:r>
            <w:r w:rsidRPr="008108AD">
              <w:t xml:space="preserve"> 1, 0+1, 5 τα οποία:</w:t>
            </w:r>
          </w:p>
          <w:p w:rsidR="003400F9" w:rsidRPr="008108AD" w:rsidRDefault="003400F9" w:rsidP="008108AD">
            <w:pPr>
              <w:numPr>
                <w:ilvl w:val="1"/>
                <w:numId w:val="45"/>
              </w:numPr>
              <w:tabs>
                <w:tab w:val="clear" w:pos="1080"/>
              </w:tabs>
              <w:suppressAutoHyphens/>
              <w:ind w:left="753"/>
              <w:rPr>
                <w:color w:val="000000"/>
              </w:rPr>
            </w:pPr>
            <w:r w:rsidRPr="008108AD">
              <w:lastRenderedPageBreak/>
              <w:t>θα πρέπει να υποστηρίζονται ή</w:t>
            </w:r>
          </w:p>
          <w:p w:rsidR="003400F9" w:rsidRPr="008108AD" w:rsidRDefault="003400F9" w:rsidP="008108AD">
            <w:pPr>
              <w:numPr>
                <w:ilvl w:val="1"/>
                <w:numId w:val="45"/>
              </w:numPr>
              <w:tabs>
                <w:tab w:val="clear" w:pos="1080"/>
              </w:tabs>
              <w:suppressAutoHyphens/>
              <w:ind w:left="753"/>
              <w:rPr>
                <w:color w:val="000000"/>
              </w:rPr>
            </w:pPr>
            <w:r w:rsidRPr="008108AD">
              <w:t>να παρέχονται αντίστοιχες υλοποιήσεις ισοδύναμων ή καλύτερων χαρακτηριστικών όσον αφορά την ασφάλεια των δεδομένων.</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bCs/>
              </w:rPr>
            </w:pPr>
          </w:p>
          <w:p w:rsidR="003400F9" w:rsidRPr="008108AD" w:rsidRDefault="003400F9" w:rsidP="000C5D65">
            <w:pPr>
              <w:jc w:val="center"/>
              <w:rPr>
                <w:rFonts w:cs="Arial"/>
                <w:b/>
                <w:bCs/>
              </w:rPr>
            </w:pPr>
            <w:r w:rsidRPr="008108AD">
              <w:rPr>
                <w:rFonts w:cs="Arial"/>
                <w:b/>
                <w:bCs/>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rPr>
                <w:rFonts w:cs="Arial"/>
              </w:rPr>
              <w:t>Να</w:t>
            </w:r>
            <w:r w:rsidRPr="008108AD">
              <w:t xml:space="preserve"> αναφερθούν επιπλέον υποστηριζόμενα RAID Levels όπως:</w:t>
            </w:r>
          </w:p>
          <w:p w:rsidR="003400F9" w:rsidRPr="008108AD" w:rsidRDefault="003400F9" w:rsidP="000C5D65">
            <w:r w:rsidRPr="008108AD">
              <w:t>1+0, 3, 3+0, 5+0, 10</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pP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rPr>
                <w:rFonts w:cs="Arial"/>
              </w:rPr>
              <w:t>Να</w:t>
            </w:r>
            <w:r w:rsidRPr="008108AD">
              <w:t xml:space="preserve"> αναφερθεί η Μέγιστη Cache Memory / controller</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bCs/>
              </w:rPr>
            </w:pPr>
            <w:r w:rsidRPr="008108AD">
              <w:rPr>
                <w:rFonts w:cs="Arial"/>
                <w:b/>
                <w:bCs/>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shd w:val="clear" w:color="auto" w:fill="FFFFFF"/>
          </w:tcPr>
          <w:p w:rsidR="003400F9" w:rsidRPr="008108AD" w:rsidRDefault="003400F9" w:rsidP="001E4E1B">
            <w:pPr>
              <w:numPr>
                <w:ilvl w:val="1"/>
                <w:numId w:val="46"/>
              </w:numPr>
              <w:suppressAutoHyphens/>
              <w:snapToGrid w:val="0"/>
              <w:rPr>
                <w:lang w:val="fr-FR"/>
              </w:rPr>
            </w:pPr>
          </w:p>
        </w:tc>
        <w:tc>
          <w:tcPr>
            <w:tcW w:w="7021" w:type="dxa"/>
            <w:tcBorders>
              <w:top w:val="single" w:sz="4" w:space="0" w:color="000000"/>
              <w:left w:val="single" w:sz="4" w:space="0" w:color="000000"/>
              <w:bottom w:val="single" w:sz="4" w:space="0" w:color="000000"/>
            </w:tcBorders>
            <w:shd w:val="clear" w:color="auto" w:fill="FFFFFF"/>
          </w:tcPr>
          <w:p w:rsidR="003400F9" w:rsidRPr="008108AD" w:rsidRDefault="003400F9" w:rsidP="000C5D65">
            <w:pPr>
              <w:snapToGrid w:val="0"/>
              <w:rPr>
                <w:rFonts w:cs="Arial"/>
                <w:shd w:val="clear" w:color="auto" w:fill="FFFF00"/>
              </w:rPr>
            </w:pPr>
            <w:r w:rsidRPr="008108AD">
              <w:t>Αριθμός υποστηριζόμενων λογικών δίσκων (LUNs)</w:t>
            </w:r>
          </w:p>
        </w:tc>
        <w:tc>
          <w:tcPr>
            <w:tcW w:w="2193" w:type="dxa"/>
            <w:tcBorders>
              <w:top w:val="single" w:sz="4" w:space="0" w:color="000000"/>
              <w:left w:val="single" w:sz="4" w:space="0" w:color="000000"/>
              <w:bottom w:val="single" w:sz="4" w:space="0" w:color="000000"/>
            </w:tcBorders>
            <w:shd w:val="clear" w:color="auto" w:fill="FFFFFF"/>
          </w:tcPr>
          <w:p w:rsidR="003400F9" w:rsidRPr="008108AD" w:rsidRDefault="003400F9" w:rsidP="000C5D65">
            <w:pPr>
              <w:snapToGrid w:val="0"/>
              <w:jc w:val="center"/>
              <w:rPr>
                <w:b/>
                <w:shd w:val="clear" w:color="auto" w:fill="FFFF00"/>
              </w:rPr>
            </w:pPr>
            <w:r w:rsidRPr="008108AD">
              <w:rPr>
                <w:b/>
              </w:rPr>
              <w:t>&gt;=256</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shd w:val="clear" w:color="auto" w:fill="FFFF00"/>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shd w:val="clear" w:color="auto" w:fill="FFFF00"/>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shd w:val="clear" w:color="auto" w:fill="D9D9D9"/>
          </w:tcPr>
          <w:p w:rsidR="003400F9" w:rsidRPr="008108AD" w:rsidRDefault="003400F9" w:rsidP="001E4E1B">
            <w:pPr>
              <w:numPr>
                <w:ilvl w:val="0"/>
                <w:numId w:val="46"/>
              </w:numPr>
              <w:suppressAutoHyphens/>
              <w:snapToGrid w:val="0"/>
              <w:rPr>
                <w:lang w:val="en-US"/>
              </w:rPr>
            </w:pPr>
          </w:p>
        </w:tc>
        <w:tc>
          <w:tcPr>
            <w:tcW w:w="7021" w:type="dxa"/>
            <w:tcBorders>
              <w:top w:val="single" w:sz="4" w:space="0" w:color="000000"/>
              <w:left w:val="single" w:sz="4" w:space="0" w:color="000000"/>
              <w:bottom w:val="single" w:sz="4" w:space="0" w:color="000000"/>
            </w:tcBorders>
            <w:shd w:val="clear" w:color="auto" w:fill="D9D9D9"/>
          </w:tcPr>
          <w:p w:rsidR="003400F9" w:rsidRPr="008108AD" w:rsidRDefault="003400F9" w:rsidP="000C5D65">
            <w:pPr>
              <w:snapToGrid w:val="0"/>
              <w:rPr>
                <w:b/>
                <w:bCs/>
              </w:rPr>
            </w:pPr>
            <w:r w:rsidRPr="008108AD">
              <w:rPr>
                <w:rFonts w:cs="Arial"/>
                <w:b/>
                <w:bCs/>
              </w:rPr>
              <w:t>Υποστηριζόμενα</w:t>
            </w:r>
            <w:r w:rsidRPr="008108AD">
              <w:rPr>
                <w:b/>
                <w:bCs/>
              </w:rPr>
              <w:t xml:space="preserve"> ράφια δίσκων</w:t>
            </w:r>
          </w:p>
        </w:tc>
        <w:tc>
          <w:tcPr>
            <w:tcW w:w="2193" w:type="dxa"/>
            <w:tcBorders>
              <w:top w:val="single" w:sz="4" w:space="0" w:color="000000"/>
              <w:left w:val="single" w:sz="4" w:space="0" w:color="000000"/>
              <w:bottom w:val="single" w:sz="4" w:space="0" w:color="000000"/>
            </w:tcBorders>
            <w:shd w:val="clear" w:color="auto" w:fill="D9D9D9"/>
          </w:tcPr>
          <w:p w:rsidR="003400F9" w:rsidRPr="008108AD" w:rsidRDefault="003400F9" w:rsidP="000C5D65">
            <w:pPr>
              <w:snapToGrid w:val="0"/>
              <w:jc w:val="center"/>
              <w:rPr>
                <w:b/>
                <w:bCs/>
              </w:rPr>
            </w:pPr>
          </w:p>
        </w:tc>
        <w:tc>
          <w:tcPr>
            <w:tcW w:w="1559" w:type="dxa"/>
            <w:tcBorders>
              <w:top w:val="single" w:sz="4" w:space="0" w:color="000000"/>
              <w:left w:val="single" w:sz="4" w:space="0" w:color="000000"/>
              <w:bottom w:val="single" w:sz="4" w:space="0" w:color="000000"/>
            </w:tcBorders>
            <w:shd w:val="clear" w:color="auto" w:fill="D9D9D9"/>
          </w:tcPr>
          <w:p w:rsidR="003400F9" w:rsidRPr="008108AD" w:rsidRDefault="003400F9" w:rsidP="000C5D65">
            <w:pPr>
              <w:snapToGrid w:val="0"/>
              <w:rPr>
                <w:b/>
                <w:bCs/>
                <w:sz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D9D9D9"/>
          </w:tcPr>
          <w:p w:rsidR="003400F9" w:rsidRPr="008108AD" w:rsidRDefault="003400F9" w:rsidP="000C5D65">
            <w:pPr>
              <w:snapToGrid w:val="0"/>
              <w:rPr>
                <w:b/>
                <w:bCs/>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rPr>
                <w:lang w:val="en-US"/>
              </w:rPr>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bCs/>
              </w:rPr>
            </w:pPr>
            <w:r w:rsidRPr="008108AD">
              <w:rPr>
                <w:rFonts w:cs="Arial"/>
                <w:bCs/>
              </w:rPr>
              <w:t>Να</w:t>
            </w:r>
            <w:r w:rsidRPr="008108AD">
              <w:rPr>
                <w:bCs/>
              </w:rPr>
              <w:t xml:space="preserve"> αναφερθούν οι υποστηριζόμενοι τύποι και χαρακτηριστικά ραφιών δίσκων.</w:t>
            </w:r>
          </w:p>
          <w:p w:rsidR="003400F9" w:rsidRPr="008108AD" w:rsidRDefault="003400F9" w:rsidP="000C5D65">
            <w:pPr>
              <w:rPr>
                <w:bCs/>
              </w:rPr>
            </w:pPr>
            <w:r w:rsidRPr="008108AD">
              <w:rPr>
                <w:bCs/>
              </w:rPr>
              <w:t>Για κάθε τύπο ραφιού να αναφερθούν τα ακόλουθα χαρακτηριστικά:</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rPr>
            </w:pPr>
            <w:r w:rsidRPr="008108AD">
              <w:rPr>
                <w:rFonts w:cs="Arial"/>
                <w:b/>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rPr>
                <w:lang w:val="en-US"/>
              </w:rPr>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rFonts w:cs="Arial"/>
                <w:bCs/>
                <w:lang w:val="en-US"/>
              </w:rPr>
            </w:pPr>
            <w:r w:rsidRPr="008108AD">
              <w:rPr>
                <w:rFonts w:cs="Arial"/>
                <w:bCs/>
              </w:rPr>
              <w:t>Μέγεθος</w:t>
            </w:r>
            <w:r w:rsidRPr="008108AD">
              <w:rPr>
                <w:bCs/>
              </w:rPr>
              <w:t xml:space="preserve"> σε </w:t>
            </w:r>
            <w:r w:rsidRPr="008108AD">
              <w:rPr>
                <w:rFonts w:cs="Arial"/>
                <w:bCs/>
                <w:lang w:val="en-US"/>
              </w:rPr>
              <w:t>RU</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rPr>
            </w:pPr>
            <w:r w:rsidRPr="008108AD">
              <w:rPr>
                <w:rFonts w:cs="Arial"/>
                <w:b/>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rPr>
                <w:lang w:val="en-US"/>
              </w:rPr>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bCs/>
              </w:rPr>
            </w:pPr>
            <w:r w:rsidRPr="008108AD">
              <w:rPr>
                <w:rFonts w:cs="Arial"/>
                <w:bCs/>
              </w:rPr>
              <w:t>Τύπος</w:t>
            </w:r>
            <w:r w:rsidRPr="008108AD">
              <w:rPr>
                <w:bCs/>
              </w:rPr>
              <w:t xml:space="preserve"> δίσκου</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rPr>
            </w:pPr>
            <w:r w:rsidRPr="008108AD">
              <w:rPr>
                <w:rFonts w:cs="Arial"/>
                <w:b/>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rPr>
                <w:lang w:val="en-US"/>
              </w:rPr>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bCs/>
              </w:rPr>
            </w:pPr>
            <w:r w:rsidRPr="008108AD">
              <w:rPr>
                <w:rFonts w:cs="Arial"/>
                <w:bCs/>
              </w:rPr>
              <w:t>Αριθμός</w:t>
            </w:r>
            <w:r w:rsidRPr="008108AD">
              <w:rPr>
                <w:bCs/>
              </w:rPr>
              <w:t xml:space="preserve"> δίσκων που φιλοξενεί </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rPr>
            </w:pPr>
            <w:r w:rsidRPr="008108AD">
              <w:rPr>
                <w:rFonts w:cs="Arial"/>
                <w:b/>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shd w:val="clear" w:color="auto" w:fill="CCCCCC"/>
          </w:tcPr>
          <w:p w:rsidR="003400F9" w:rsidRPr="008108AD" w:rsidRDefault="003400F9" w:rsidP="001E4E1B">
            <w:pPr>
              <w:numPr>
                <w:ilvl w:val="0"/>
                <w:numId w:val="46"/>
              </w:numPr>
              <w:suppressAutoHyphens/>
              <w:snapToGrid w:val="0"/>
            </w:pPr>
          </w:p>
        </w:tc>
        <w:tc>
          <w:tcPr>
            <w:tcW w:w="7021" w:type="dxa"/>
            <w:tcBorders>
              <w:top w:val="single" w:sz="4" w:space="0" w:color="000000"/>
              <w:left w:val="single" w:sz="4" w:space="0" w:color="000000"/>
              <w:bottom w:val="single" w:sz="4" w:space="0" w:color="000000"/>
            </w:tcBorders>
            <w:shd w:val="clear" w:color="auto" w:fill="CCCCCC"/>
          </w:tcPr>
          <w:p w:rsidR="003400F9" w:rsidRPr="008108AD" w:rsidRDefault="003400F9" w:rsidP="000C5D65">
            <w:pPr>
              <w:snapToGrid w:val="0"/>
              <w:rPr>
                <w:b/>
                <w:bCs/>
              </w:rPr>
            </w:pPr>
            <w:r w:rsidRPr="008108AD">
              <w:rPr>
                <w:rFonts w:cs="Arial"/>
                <w:b/>
                <w:bCs/>
              </w:rPr>
              <w:t>Διασύνδεση</w:t>
            </w:r>
            <w:r w:rsidRPr="008108AD">
              <w:rPr>
                <w:b/>
                <w:bCs/>
              </w:rPr>
              <w:t xml:space="preserve"> SAN</w:t>
            </w:r>
          </w:p>
        </w:tc>
        <w:tc>
          <w:tcPr>
            <w:tcW w:w="2193" w:type="dxa"/>
            <w:tcBorders>
              <w:top w:val="single" w:sz="4" w:space="0" w:color="000000"/>
              <w:left w:val="single" w:sz="4" w:space="0" w:color="000000"/>
              <w:bottom w:val="single" w:sz="4" w:space="0" w:color="000000"/>
            </w:tcBorders>
            <w:shd w:val="clear" w:color="auto" w:fill="CCCCCC"/>
          </w:tcPr>
          <w:p w:rsidR="003400F9" w:rsidRPr="008108AD" w:rsidRDefault="003400F9" w:rsidP="000C5D65">
            <w:pPr>
              <w:snapToGrid w:val="0"/>
              <w:jc w:val="center"/>
              <w:rPr>
                <w:rFonts w:cs="Arial"/>
              </w:rPr>
            </w:pPr>
          </w:p>
        </w:tc>
        <w:tc>
          <w:tcPr>
            <w:tcW w:w="1559" w:type="dxa"/>
            <w:tcBorders>
              <w:top w:val="single" w:sz="4" w:space="0" w:color="000000"/>
              <w:left w:val="single" w:sz="4" w:space="0" w:color="000000"/>
              <w:bottom w:val="single" w:sz="4" w:space="0" w:color="000000"/>
            </w:tcBorders>
            <w:shd w:val="clear" w:color="auto" w:fill="CCCCCC"/>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CCCCCC"/>
          </w:tcPr>
          <w:p w:rsidR="003400F9" w:rsidRPr="008108AD" w:rsidRDefault="003400F9" w:rsidP="000C5D65">
            <w:pPr>
              <w:snapToGrid w:val="0"/>
              <w:rPr>
                <w:sz w:val="16"/>
              </w:rPr>
            </w:pPr>
          </w:p>
        </w:tc>
      </w:tr>
      <w:tr w:rsidR="003400F9" w:rsidRPr="008108AD" w:rsidTr="000C5D65">
        <w:trPr>
          <w:trHeight w:val="329"/>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rPr>
                <w:rFonts w:cs="Arial"/>
              </w:rPr>
              <w:t>Υποστήριξη</w:t>
            </w:r>
            <w:r w:rsidRPr="008108AD">
              <w:t xml:space="preserve"> Block level πρωτοκόλλων</w:t>
            </w:r>
          </w:p>
          <w:p w:rsidR="003400F9" w:rsidRPr="008108AD" w:rsidRDefault="003400F9" w:rsidP="000C5D65">
            <w:pPr>
              <w:autoSpaceDE w:val="0"/>
              <w:spacing w:before="0" w:after="0"/>
              <w:jc w:val="left"/>
              <w:rPr>
                <w:rFonts w:cs="Arial"/>
                <w:b/>
                <w:bCs/>
                <w:lang w:val="en-US"/>
              </w:rPr>
            </w:pPr>
          </w:p>
        </w:tc>
        <w:tc>
          <w:tcPr>
            <w:tcW w:w="2193" w:type="dxa"/>
            <w:tcBorders>
              <w:top w:val="single" w:sz="4" w:space="0" w:color="000000"/>
              <w:left w:val="single" w:sz="4" w:space="0" w:color="000000"/>
              <w:bottom w:val="single" w:sz="4" w:space="0" w:color="000000"/>
            </w:tcBorders>
          </w:tcPr>
          <w:p w:rsidR="003400F9" w:rsidRPr="008108AD" w:rsidRDefault="003400F9" w:rsidP="000C5D65">
            <w:pPr>
              <w:jc w:val="center"/>
              <w:rPr>
                <w:rFonts w:cs="Arial"/>
                <w:b/>
              </w:rPr>
            </w:pPr>
            <w:r w:rsidRPr="008108AD">
              <w:rPr>
                <w:rFonts w:cs="Arial"/>
                <w:b/>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lang w:val="en-US"/>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lang w:val="en-US"/>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9960CA">
            <w:pPr>
              <w:autoSpaceDE w:val="0"/>
              <w:snapToGrid w:val="0"/>
              <w:spacing w:before="0" w:after="0"/>
              <w:jc w:val="left"/>
              <w:rPr>
                <w:rFonts w:cs="Arial"/>
              </w:rPr>
            </w:pPr>
            <w:r w:rsidRPr="008108AD">
              <w:rPr>
                <w:rFonts w:cs="Arial"/>
              </w:rPr>
              <w:t>Προσφερόμεν</w:t>
            </w:r>
            <w:r w:rsidRPr="008108AD">
              <w:rPr>
                <w:rFonts w:cs="Arial"/>
                <w:lang w:val="en-US"/>
              </w:rPr>
              <w:t>o</w:t>
            </w:r>
            <w:r w:rsidRPr="008108AD">
              <w:t xml:space="preserve"> πρωτόκολλο </w:t>
            </w:r>
            <w:r w:rsidRPr="008108AD">
              <w:rPr>
                <w:rFonts w:cs="Arial"/>
                <w:bCs/>
                <w:lang w:val="en-US"/>
              </w:rPr>
              <w:t>FC</w:t>
            </w:r>
            <w:r w:rsidRPr="008108AD">
              <w:rPr>
                <w:bCs/>
              </w:rPr>
              <w:t xml:space="preserve"> </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rPr>
            </w:pPr>
            <w:r w:rsidRPr="008108AD">
              <w:rPr>
                <w:rFonts w:cs="Arial"/>
                <w:b/>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lang w:val="en-US"/>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lang w:val="en-US"/>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rPr>
                <w:lang w:val="en-US"/>
              </w:rPr>
            </w:pPr>
          </w:p>
        </w:tc>
        <w:tc>
          <w:tcPr>
            <w:tcW w:w="7021" w:type="dxa"/>
            <w:tcBorders>
              <w:top w:val="single" w:sz="4" w:space="0" w:color="000000"/>
              <w:left w:val="single" w:sz="4" w:space="0" w:color="000000"/>
              <w:bottom w:val="single" w:sz="4" w:space="0" w:color="000000"/>
            </w:tcBorders>
          </w:tcPr>
          <w:p w:rsidR="003400F9" w:rsidRPr="008108AD" w:rsidRDefault="003400F9" w:rsidP="009960CA">
            <w:pPr>
              <w:snapToGrid w:val="0"/>
              <w:rPr>
                <w:rFonts w:cs="Arial"/>
                <w:lang w:val="en-US"/>
              </w:rPr>
            </w:pPr>
            <w:r w:rsidRPr="008108AD">
              <w:rPr>
                <w:rFonts w:cs="Arial"/>
              </w:rPr>
              <w:t>Προσφερόμεν</w:t>
            </w:r>
            <w:r w:rsidRPr="008108AD">
              <w:rPr>
                <w:rFonts w:cs="Arial"/>
                <w:lang w:val="en-US"/>
              </w:rPr>
              <w:t>o</w:t>
            </w:r>
            <w:r w:rsidRPr="008108AD">
              <w:t xml:space="preserve"> πρωτόκολλο </w:t>
            </w:r>
            <w:r w:rsidRPr="008108AD">
              <w:rPr>
                <w:rFonts w:cs="Arial"/>
                <w:bCs/>
                <w:lang w:val="en-US"/>
              </w:rPr>
              <w:t>ISCSI</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rPr>
            </w:pP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rPr>
                <w:lang w:val="en-US"/>
              </w:rPr>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rPr>
                <w:rFonts w:cs="Arial"/>
              </w:rPr>
              <w:t>Να</w:t>
            </w:r>
            <w:r w:rsidRPr="008108AD">
              <w:t xml:space="preserve"> αναφερθεί η υποστήριξη </w:t>
            </w:r>
            <w:r w:rsidRPr="008108AD">
              <w:rPr>
                <w:rFonts w:cs="Arial"/>
                <w:lang w:val="en-US"/>
              </w:rPr>
              <w:t>File</w:t>
            </w:r>
            <w:r w:rsidRPr="008108AD">
              <w:t xml:space="preserve"> </w:t>
            </w:r>
            <w:r w:rsidRPr="008108AD">
              <w:rPr>
                <w:rFonts w:cs="Arial"/>
                <w:lang w:val="en-US"/>
              </w:rPr>
              <w:t>level</w:t>
            </w:r>
            <w:r w:rsidRPr="008108AD">
              <w:t xml:space="preserve"> πρωτοκόλλων </w:t>
            </w:r>
            <w:r w:rsidRPr="008108AD">
              <w:rPr>
                <w:rFonts w:cs="Arial"/>
                <w:lang w:val="en-US"/>
              </w:rPr>
              <w:t>NFS</w:t>
            </w:r>
            <w:r w:rsidRPr="008108AD">
              <w:rPr>
                <w:rFonts w:cs="Arial"/>
              </w:rPr>
              <w:t>,</w:t>
            </w:r>
            <w:r w:rsidRPr="008108AD">
              <w:t xml:space="preserve"> </w:t>
            </w:r>
            <w:r w:rsidRPr="008108AD">
              <w:rPr>
                <w:rFonts w:cs="Arial"/>
                <w:lang w:val="en-US"/>
              </w:rPr>
              <w:t>CIFS</w:t>
            </w:r>
            <w:r w:rsidRPr="008108AD">
              <w:rPr>
                <w:rFonts w:cs="Arial"/>
              </w:rPr>
              <w:t>,</w:t>
            </w:r>
            <w:r w:rsidRPr="008108AD">
              <w:t xml:space="preserve"> </w:t>
            </w:r>
            <w:r w:rsidRPr="008108AD">
              <w:rPr>
                <w:rFonts w:cs="Arial"/>
                <w:lang w:val="en-US"/>
              </w:rPr>
              <w:t>http</w:t>
            </w:r>
            <w:r w:rsidRPr="008108AD">
              <w:rPr>
                <w:rFonts w:cs="Arial"/>
              </w:rPr>
              <w:t>,</w:t>
            </w:r>
            <w:r w:rsidRPr="008108AD">
              <w:t xml:space="preserve"> </w:t>
            </w:r>
            <w:r w:rsidRPr="008108AD">
              <w:rPr>
                <w:rFonts w:cs="Arial"/>
                <w:lang w:val="en-US"/>
              </w:rPr>
              <w:t>FTP</w:t>
            </w:r>
            <w:r w:rsidRPr="008108AD">
              <w:t xml:space="preserve"> κλπ.</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rPr>
            </w:pP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bCs/>
              </w:rPr>
            </w:pPr>
            <w:r w:rsidRPr="008108AD">
              <w:rPr>
                <w:rFonts w:cs="Arial"/>
                <w:bCs/>
              </w:rPr>
              <w:t>Προσφερόμενες</w:t>
            </w:r>
            <w:r w:rsidRPr="008108AD">
              <w:rPr>
                <w:bCs/>
              </w:rPr>
              <w:t xml:space="preserve"> θύρες διασύνδεσης </w:t>
            </w:r>
            <w:r w:rsidRPr="008108AD">
              <w:rPr>
                <w:rFonts w:cs="Arial"/>
                <w:bCs/>
                <w:lang w:val="en-US"/>
              </w:rPr>
              <w:t>FC</w:t>
            </w:r>
            <w:r w:rsidRPr="008108AD">
              <w:rPr>
                <w:bCs/>
              </w:rPr>
              <w:t xml:space="preserve"> </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lang w:val="en-US"/>
              </w:rPr>
            </w:pPr>
            <w:r w:rsidRPr="008108AD">
              <w:rPr>
                <w:rFonts w:cs="Arial"/>
                <w:b/>
                <w:lang w:val="en-US"/>
              </w:rPr>
              <w:t>&gt;=4</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bCs/>
              </w:rPr>
            </w:pPr>
            <w:r w:rsidRPr="008108AD">
              <w:rPr>
                <w:bCs/>
              </w:rPr>
              <w:t>Ταχύτητα θυρών</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b/>
                <w:bCs/>
                <w:lang w:val="en-US"/>
              </w:rPr>
            </w:pPr>
            <w:r w:rsidRPr="008108AD">
              <w:rPr>
                <w:b/>
                <w:bCs/>
              </w:rPr>
              <w:t xml:space="preserve">&gt;= 8 </w:t>
            </w:r>
            <w:r w:rsidRPr="008108AD">
              <w:rPr>
                <w:b/>
                <w:bCs/>
                <w:lang w:val="en-US"/>
              </w:rPr>
              <w:t>GBps</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6655C0">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971D76">
            <w:pPr>
              <w:snapToGrid w:val="0"/>
              <w:rPr>
                <w:bCs/>
              </w:rPr>
            </w:pPr>
            <w:r w:rsidRPr="008108AD">
              <w:rPr>
                <w:bCs/>
              </w:rPr>
              <w:t>Θύρες διασύνδεσης</w:t>
            </w:r>
            <w:r w:rsidRPr="008108AD">
              <w:t xml:space="preserve"> </w:t>
            </w:r>
            <w:r w:rsidRPr="008108AD">
              <w:rPr>
                <w:bCs/>
              </w:rPr>
              <w:t xml:space="preserve">1GbE </w:t>
            </w:r>
            <w:r w:rsidRPr="008108AD">
              <w:rPr>
                <w:rFonts w:cs="Arial"/>
                <w:bCs/>
                <w:lang w:val="en-US"/>
              </w:rPr>
              <w:t>ISCSI</w:t>
            </w:r>
            <w:r w:rsidRPr="008108AD">
              <w:rPr>
                <w:bCs/>
              </w:rPr>
              <w:t xml:space="preserve">. </w:t>
            </w:r>
          </w:p>
          <w:p w:rsidR="003400F9" w:rsidRPr="008108AD" w:rsidRDefault="003400F9" w:rsidP="009960CA">
            <w:pPr>
              <w:snapToGrid w:val="0"/>
              <w:rPr>
                <w:bCs/>
              </w:rPr>
            </w:pPr>
            <w:r w:rsidRPr="008108AD">
              <w:rPr>
                <w:bCs/>
                <w:lang w:val="en-US"/>
              </w:rPr>
              <w:t>N</w:t>
            </w:r>
            <w:r w:rsidRPr="008108AD">
              <w:rPr>
                <w:bCs/>
              </w:rPr>
              <w:t>α αναφερθεί ο προσφερόμενος αριθμός</w:t>
            </w:r>
          </w:p>
        </w:tc>
        <w:tc>
          <w:tcPr>
            <w:tcW w:w="2193" w:type="dxa"/>
            <w:tcBorders>
              <w:top w:val="single" w:sz="4" w:space="0" w:color="000000"/>
              <w:left w:val="single" w:sz="4" w:space="0" w:color="000000"/>
              <w:bottom w:val="single" w:sz="4" w:space="0" w:color="000000"/>
            </w:tcBorders>
            <w:vAlign w:val="center"/>
          </w:tcPr>
          <w:p w:rsidR="003400F9" w:rsidRPr="008108AD" w:rsidRDefault="003400F9" w:rsidP="006655C0">
            <w:pPr>
              <w:snapToGrid w:val="0"/>
              <w:jc w:val="center"/>
              <w:rPr>
                <w:b/>
                <w:bCs/>
              </w:rPr>
            </w:pPr>
            <w:r w:rsidRPr="008108AD">
              <w:rPr>
                <w:rFonts w:cs="Arial"/>
                <w:b/>
                <w:lang w:val="en-US"/>
              </w:rPr>
              <w:t>&gt;=4</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bCs/>
              </w:rPr>
            </w:pPr>
            <w:r w:rsidRPr="008108AD">
              <w:rPr>
                <w:bCs/>
                <w:lang w:val="en-US"/>
              </w:rPr>
              <w:t>N</w:t>
            </w:r>
            <w:r w:rsidRPr="008108AD">
              <w:rPr>
                <w:bCs/>
              </w:rPr>
              <w:t>α αναφερθεί ο αριθμός υποστηριζόμενων διασυνδεμένων συστημάτων (</w:t>
            </w:r>
            <w:r w:rsidRPr="008108AD">
              <w:rPr>
                <w:bCs/>
                <w:lang w:val="en-US"/>
              </w:rPr>
              <w:t>SAN</w:t>
            </w:r>
            <w:r w:rsidRPr="008108AD">
              <w:rPr>
                <w:bCs/>
              </w:rPr>
              <w:t xml:space="preserve"> </w:t>
            </w:r>
            <w:r w:rsidRPr="008108AD">
              <w:rPr>
                <w:bCs/>
                <w:lang w:val="en-US"/>
              </w:rPr>
              <w:t>hosts</w:t>
            </w:r>
            <w:r w:rsidRPr="008108AD">
              <w:rPr>
                <w:bCs/>
              </w:rPr>
              <w:t xml:space="preserve">) σε διάταξη </w:t>
            </w:r>
            <w:r w:rsidRPr="008108AD">
              <w:rPr>
                <w:bCs/>
                <w:lang w:val="en-US"/>
              </w:rPr>
              <w:t>high</w:t>
            </w:r>
            <w:r w:rsidRPr="008108AD">
              <w:rPr>
                <w:bCs/>
              </w:rPr>
              <w:t xml:space="preserve"> </w:t>
            </w:r>
            <w:r w:rsidRPr="008108AD">
              <w:rPr>
                <w:bCs/>
                <w:lang w:val="en-US"/>
              </w:rPr>
              <w:t>availability</w:t>
            </w:r>
            <w:r w:rsidRPr="008108AD">
              <w:rPr>
                <w:bCs/>
              </w:rPr>
              <w:t xml:space="preserve"> </w:t>
            </w:r>
            <w:r w:rsidRPr="008108AD">
              <w:rPr>
                <w:bCs/>
                <w:lang w:val="en-US"/>
              </w:rPr>
              <w:t>multipathing</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b/>
                <w:shd w:val="clear" w:color="auto" w:fill="FFFF00"/>
              </w:rPr>
            </w:pPr>
            <w:r w:rsidRPr="008108AD">
              <w:rPr>
                <w:b/>
                <w:bCs/>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218"/>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bCs/>
              </w:rPr>
            </w:pPr>
            <w:r w:rsidRPr="008108AD">
              <w:rPr>
                <w:bCs/>
              </w:rPr>
              <w:t xml:space="preserve">Επιλεκτική προβολή των </w:t>
            </w:r>
            <w:r w:rsidRPr="008108AD">
              <w:rPr>
                <w:bCs/>
                <w:lang w:val="en-US"/>
              </w:rPr>
              <w:t>LUNs</w:t>
            </w:r>
            <w:r w:rsidRPr="008108AD">
              <w:rPr>
                <w:bCs/>
              </w:rPr>
              <w:t xml:space="preserve"> σε συγκεκριμένους </w:t>
            </w:r>
            <w:r w:rsidRPr="008108AD">
              <w:rPr>
                <w:bCs/>
                <w:lang w:val="en-US"/>
              </w:rPr>
              <w:t>hosts</w:t>
            </w:r>
            <w:r w:rsidRPr="008108AD">
              <w:rPr>
                <w:bCs/>
              </w:rPr>
              <w:t xml:space="preserve"> </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bCs/>
              </w:rPr>
            </w:pP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shd w:val="clear" w:color="auto" w:fill="CCCCCC"/>
          </w:tcPr>
          <w:p w:rsidR="003400F9" w:rsidRPr="008108AD" w:rsidRDefault="003400F9" w:rsidP="001E4E1B">
            <w:pPr>
              <w:numPr>
                <w:ilvl w:val="0"/>
                <w:numId w:val="46"/>
              </w:numPr>
              <w:suppressAutoHyphens/>
              <w:snapToGrid w:val="0"/>
            </w:pPr>
          </w:p>
        </w:tc>
        <w:tc>
          <w:tcPr>
            <w:tcW w:w="7021" w:type="dxa"/>
            <w:tcBorders>
              <w:top w:val="single" w:sz="4" w:space="0" w:color="000000"/>
              <w:left w:val="single" w:sz="4" w:space="0" w:color="000000"/>
              <w:bottom w:val="single" w:sz="4" w:space="0" w:color="000000"/>
            </w:tcBorders>
            <w:shd w:val="clear" w:color="auto" w:fill="CCCCCC"/>
          </w:tcPr>
          <w:p w:rsidR="003400F9" w:rsidRPr="008108AD" w:rsidRDefault="003400F9" w:rsidP="000C5D65">
            <w:pPr>
              <w:snapToGrid w:val="0"/>
              <w:rPr>
                <w:b/>
                <w:bCs/>
              </w:rPr>
            </w:pPr>
            <w:r w:rsidRPr="008108AD">
              <w:rPr>
                <w:rFonts w:cs="Arial"/>
                <w:b/>
                <w:bCs/>
              </w:rPr>
              <w:t>Διασύνδεση</w:t>
            </w:r>
            <w:r w:rsidRPr="008108AD">
              <w:rPr>
                <w:b/>
                <w:bCs/>
              </w:rPr>
              <w:t xml:space="preserve"> δίσκων </w:t>
            </w:r>
          </w:p>
        </w:tc>
        <w:tc>
          <w:tcPr>
            <w:tcW w:w="2193" w:type="dxa"/>
            <w:tcBorders>
              <w:top w:val="single" w:sz="4" w:space="0" w:color="000000"/>
              <w:left w:val="single" w:sz="4" w:space="0" w:color="000000"/>
              <w:bottom w:val="single" w:sz="4" w:space="0" w:color="000000"/>
            </w:tcBorders>
            <w:shd w:val="clear" w:color="auto" w:fill="CCCCCC"/>
          </w:tcPr>
          <w:p w:rsidR="003400F9" w:rsidRPr="008108AD" w:rsidRDefault="003400F9" w:rsidP="000C5D65">
            <w:pPr>
              <w:snapToGrid w:val="0"/>
              <w:jc w:val="center"/>
              <w:rPr>
                <w:rFonts w:cs="Arial"/>
              </w:rPr>
            </w:pPr>
          </w:p>
        </w:tc>
        <w:tc>
          <w:tcPr>
            <w:tcW w:w="1559" w:type="dxa"/>
            <w:tcBorders>
              <w:top w:val="single" w:sz="4" w:space="0" w:color="000000"/>
              <w:left w:val="single" w:sz="4" w:space="0" w:color="000000"/>
              <w:bottom w:val="single" w:sz="4" w:space="0" w:color="000000"/>
            </w:tcBorders>
            <w:shd w:val="clear" w:color="auto" w:fill="CCCCCC"/>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CCCCCC"/>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rPr>
                <w:lang w:val="en-US"/>
              </w:rPr>
            </w:pPr>
          </w:p>
        </w:tc>
        <w:tc>
          <w:tcPr>
            <w:tcW w:w="7021" w:type="dxa"/>
            <w:tcBorders>
              <w:top w:val="single" w:sz="4" w:space="0" w:color="000000"/>
              <w:left w:val="single" w:sz="4" w:space="0" w:color="000000"/>
              <w:bottom w:val="single" w:sz="4" w:space="0" w:color="000000"/>
            </w:tcBorders>
          </w:tcPr>
          <w:p w:rsidR="003400F9" w:rsidRPr="008108AD" w:rsidRDefault="003400F9" w:rsidP="002C4B64">
            <w:pPr>
              <w:snapToGrid w:val="0"/>
              <w:rPr>
                <w:bCs/>
              </w:rPr>
            </w:pPr>
            <w:r w:rsidRPr="008108AD">
              <w:rPr>
                <w:rFonts w:cs="Arial"/>
                <w:bCs/>
              </w:rPr>
              <w:t>Τύπος</w:t>
            </w:r>
            <w:r w:rsidRPr="008108AD">
              <w:rPr>
                <w:bCs/>
              </w:rPr>
              <w:t xml:space="preserve"> διασύνδεσης τύπου </w:t>
            </w:r>
            <w:r w:rsidRPr="008108AD">
              <w:rPr>
                <w:rFonts w:cs="Arial"/>
                <w:bCs/>
                <w:lang w:val="en-US"/>
              </w:rPr>
              <w:t>SAS</w:t>
            </w:r>
            <w:r w:rsidRPr="008108AD">
              <w:rPr>
                <w:bCs/>
              </w:rPr>
              <w:t xml:space="preserve"> με υποστήριξη εφεδρικού δρόμου (</w:t>
            </w:r>
            <w:r w:rsidRPr="008108AD">
              <w:rPr>
                <w:rFonts w:cs="Arial"/>
                <w:bCs/>
                <w:lang w:val="en-US"/>
              </w:rPr>
              <w:t>redundant</w:t>
            </w:r>
            <w:r w:rsidRPr="008108AD">
              <w:rPr>
                <w:bCs/>
              </w:rPr>
              <w:t>) από κάθε ελεγκτή (</w:t>
            </w:r>
            <w:r w:rsidRPr="008108AD">
              <w:rPr>
                <w:rFonts w:cs="Arial"/>
                <w:bCs/>
                <w:lang w:val="en-US"/>
              </w:rPr>
              <w:t>controller</w:t>
            </w:r>
            <w:r w:rsidRPr="008108AD">
              <w:rPr>
                <w:rFonts w:cs="Arial"/>
                <w:bCs/>
              </w:rPr>
              <w:t>)</w:t>
            </w:r>
            <w:r w:rsidRPr="008108AD">
              <w:rPr>
                <w:bCs/>
              </w:rPr>
              <w:t xml:space="preserve"> σε κάθε ράφι δίσκου για δίσκους διπλής θύρας. </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rPr>
            </w:pPr>
          </w:p>
          <w:p w:rsidR="003400F9" w:rsidRPr="008108AD" w:rsidRDefault="003400F9" w:rsidP="000C5D65">
            <w:pPr>
              <w:jc w:val="center"/>
              <w:rPr>
                <w:rFonts w:cs="Arial"/>
                <w:b/>
                <w:lang w:val="en-US"/>
              </w:rPr>
            </w:pPr>
            <w:r w:rsidRPr="008108AD">
              <w:rPr>
                <w:rFonts w:cs="Arial"/>
                <w:b/>
                <w:lang w:val="en-US"/>
              </w:rPr>
              <w:t>NAI</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rFonts w:cs="Arial"/>
                <w:bCs/>
              </w:rPr>
            </w:pPr>
            <w:r w:rsidRPr="008108AD">
              <w:rPr>
                <w:rFonts w:cs="Arial"/>
                <w:bCs/>
                <w:lang w:val="en-US"/>
              </w:rPr>
              <w:t>N</w:t>
            </w:r>
            <w:r w:rsidRPr="008108AD">
              <w:rPr>
                <w:rFonts w:cs="Arial"/>
                <w:bCs/>
              </w:rPr>
              <w:t>α</w:t>
            </w:r>
            <w:r w:rsidRPr="008108AD">
              <w:rPr>
                <w:bCs/>
              </w:rPr>
              <w:t xml:space="preserve"> αναφερθεί ο τύπος διασύνδεσης (</w:t>
            </w:r>
            <w:r w:rsidRPr="008108AD">
              <w:rPr>
                <w:rFonts w:cs="Arial"/>
                <w:bCs/>
                <w:lang w:val="en-US"/>
              </w:rPr>
              <w:t>SAS</w:t>
            </w:r>
            <w:r w:rsidRPr="008108AD">
              <w:rPr>
                <w:rFonts w:cs="Arial"/>
                <w:bCs/>
              </w:rPr>
              <w:t>)</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rPr>
            </w:pPr>
            <w:r w:rsidRPr="008108AD">
              <w:rPr>
                <w:rFonts w:cs="Arial"/>
                <w:b/>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bCs/>
              </w:rPr>
            </w:pPr>
            <w:r w:rsidRPr="008108AD">
              <w:rPr>
                <w:rFonts w:cs="Arial"/>
                <w:bCs/>
                <w:lang w:val="en-US"/>
              </w:rPr>
              <w:t>N</w:t>
            </w:r>
            <w:r w:rsidRPr="008108AD">
              <w:rPr>
                <w:rFonts w:cs="Arial"/>
                <w:bCs/>
              </w:rPr>
              <w:t>α</w:t>
            </w:r>
            <w:r w:rsidRPr="008108AD">
              <w:rPr>
                <w:bCs/>
              </w:rPr>
              <w:t xml:space="preserve"> αναφερθεί το συνολικό εύρος ζώνης για τη διασύνδεση των δίσκων στους </w:t>
            </w:r>
            <w:r w:rsidRPr="008108AD">
              <w:rPr>
                <w:rFonts w:cs="Arial"/>
                <w:bCs/>
                <w:lang w:val="en-US"/>
              </w:rPr>
              <w:t>controllers</w:t>
            </w:r>
            <w:r w:rsidRPr="008108AD">
              <w:rPr>
                <w:bCs/>
              </w:rPr>
              <w:t xml:space="preserve"> στην προσφερόμενη σύνθεση.</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rPr>
            </w:pPr>
            <w:r w:rsidRPr="008108AD">
              <w:rPr>
                <w:rFonts w:cs="Arial"/>
                <w:b/>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rFonts w:cs="Arial"/>
                <w:bCs/>
              </w:rPr>
            </w:pPr>
            <w:r w:rsidRPr="008108AD">
              <w:rPr>
                <w:rFonts w:cs="Arial"/>
                <w:bCs/>
              </w:rPr>
              <w:t>Να</w:t>
            </w:r>
            <w:r w:rsidRPr="008108AD">
              <w:rPr>
                <w:bCs/>
              </w:rPr>
              <w:t xml:space="preserve"> αναφερθεί ο αριθμός των προσφερόμενων θυρών διασύνδεσης δίσκων ανά </w:t>
            </w:r>
            <w:r w:rsidRPr="008108AD">
              <w:rPr>
                <w:rFonts w:cs="Arial"/>
                <w:bCs/>
                <w:lang w:val="en-US"/>
              </w:rPr>
              <w:t>controller</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rPr>
            </w:pPr>
            <w:r w:rsidRPr="008108AD">
              <w:rPr>
                <w:rFonts w:cs="Arial"/>
                <w:b/>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bCs/>
              </w:rPr>
            </w:pPr>
            <w:r w:rsidRPr="008108AD">
              <w:rPr>
                <w:rFonts w:cs="Arial"/>
                <w:bCs/>
              </w:rPr>
              <w:t>Να</w:t>
            </w:r>
            <w:r w:rsidRPr="008108AD">
              <w:rPr>
                <w:bCs/>
              </w:rPr>
              <w:t xml:space="preserve"> αναφερθεί ο μέγιστος αριθμός υποστηριζόμενων θυρών διασύνδεσης δίσκων ανά </w:t>
            </w:r>
            <w:r w:rsidRPr="008108AD">
              <w:rPr>
                <w:rFonts w:cs="Arial"/>
                <w:bCs/>
                <w:lang w:val="en-US"/>
              </w:rPr>
              <w:t>controller</w:t>
            </w:r>
            <w:r w:rsidRPr="008108AD">
              <w:rPr>
                <w:bCs/>
              </w:rPr>
              <w:t xml:space="preserve"> και ο τρόπος της αναβάθμισης αυτής (πχ με προσθήκη επιπλέον καρτών.)</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rPr>
            </w:pPr>
          </w:p>
          <w:p w:rsidR="003400F9" w:rsidRPr="008108AD" w:rsidRDefault="003400F9" w:rsidP="000C5D65">
            <w:pPr>
              <w:jc w:val="center"/>
              <w:rPr>
                <w:rFonts w:cs="Arial"/>
                <w:b/>
              </w:rPr>
            </w:pPr>
            <w:r w:rsidRPr="008108AD">
              <w:rPr>
                <w:rFonts w:cs="Arial"/>
                <w:b/>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shd w:val="clear" w:color="auto" w:fill="CCCCCC"/>
          </w:tcPr>
          <w:p w:rsidR="003400F9" w:rsidRPr="008108AD" w:rsidRDefault="003400F9" w:rsidP="001E4E1B">
            <w:pPr>
              <w:numPr>
                <w:ilvl w:val="0"/>
                <w:numId w:val="46"/>
              </w:numPr>
              <w:suppressAutoHyphens/>
              <w:snapToGrid w:val="0"/>
            </w:pPr>
          </w:p>
        </w:tc>
        <w:tc>
          <w:tcPr>
            <w:tcW w:w="7021" w:type="dxa"/>
            <w:tcBorders>
              <w:top w:val="single" w:sz="4" w:space="0" w:color="000000"/>
              <w:left w:val="single" w:sz="4" w:space="0" w:color="000000"/>
              <w:bottom w:val="single" w:sz="4" w:space="0" w:color="000000"/>
            </w:tcBorders>
            <w:shd w:val="clear" w:color="auto" w:fill="CCCCCC"/>
          </w:tcPr>
          <w:p w:rsidR="003400F9" w:rsidRPr="008108AD" w:rsidRDefault="003400F9" w:rsidP="000C5D65">
            <w:pPr>
              <w:snapToGrid w:val="0"/>
              <w:rPr>
                <w:b/>
                <w:bCs/>
              </w:rPr>
            </w:pPr>
            <w:r w:rsidRPr="008108AD">
              <w:rPr>
                <w:rFonts w:cs="Arial"/>
                <w:b/>
                <w:bCs/>
              </w:rPr>
              <w:t>Διαθεσιμότητα</w:t>
            </w:r>
            <w:r w:rsidRPr="008108AD">
              <w:rPr>
                <w:b/>
                <w:bCs/>
              </w:rPr>
              <w:t xml:space="preserve"> συστήματος (Redudancy)</w:t>
            </w:r>
          </w:p>
        </w:tc>
        <w:tc>
          <w:tcPr>
            <w:tcW w:w="2193" w:type="dxa"/>
            <w:tcBorders>
              <w:top w:val="single" w:sz="4" w:space="0" w:color="000000"/>
              <w:left w:val="single" w:sz="4" w:space="0" w:color="000000"/>
              <w:bottom w:val="single" w:sz="4" w:space="0" w:color="000000"/>
            </w:tcBorders>
            <w:shd w:val="clear" w:color="auto" w:fill="CCCCCC"/>
          </w:tcPr>
          <w:p w:rsidR="003400F9" w:rsidRPr="008108AD" w:rsidRDefault="003400F9" w:rsidP="000C5D65">
            <w:pPr>
              <w:snapToGrid w:val="0"/>
              <w:jc w:val="center"/>
              <w:rPr>
                <w:rFonts w:cs="Arial"/>
              </w:rPr>
            </w:pPr>
            <w:r w:rsidRPr="008108AD">
              <w:rPr>
                <w:rFonts w:cs="Arial"/>
              </w:rPr>
              <w:t> </w:t>
            </w:r>
          </w:p>
        </w:tc>
        <w:tc>
          <w:tcPr>
            <w:tcW w:w="1559" w:type="dxa"/>
            <w:tcBorders>
              <w:top w:val="single" w:sz="4" w:space="0" w:color="000000"/>
              <w:left w:val="single" w:sz="4" w:space="0" w:color="000000"/>
              <w:bottom w:val="single" w:sz="4" w:space="0" w:color="000000"/>
            </w:tcBorders>
            <w:shd w:val="clear" w:color="auto" w:fill="CCCCCC"/>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CCCCCC"/>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rFonts w:cs="Arial"/>
              </w:rPr>
            </w:pPr>
            <w:r w:rsidRPr="008108AD">
              <w:rPr>
                <w:rFonts w:cs="Arial"/>
              </w:rPr>
              <w:t>Το</w:t>
            </w:r>
            <w:r w:rsidRPr="008108AD">
              <w:t xml:space="preserve"> σύστημα θα πρέπει να υποστηρίζει υψηλή διαθεσιμότητα με χαρακτηριστικά εφεδρείας και αντικατάσταση εξαρτημάτων εν λειτουργία (</w:t>
            </w:r>
            <w:r w:rsidRPr="008108AD">
              <w:rPr>
                <w:rFonts w:cs="Arial"/>
                <w:lang w:val="en-US"/>
              </w:rPr>
              <w:t>hot</w:t>
            </w:r>
            <w:r w:rsidRPr="008108AD">
              <w:t xml:space="preserve"> </w:t>
            </w:r>
            <w:r w:rsidRPr="008108AD">
              <w:rPr>
                <w:rFonts w:cs="Arial"/>
                <w:lang w:val="en-US"/>
              </w:rPr>
              <w:t>swap</w:t>
            </w:r>
            <w:r w:rsidRPr="008108AD">
              <w:rPr>
                <w:rFonts w:cs="Arial"/>
              </w:rPr>
              <w:t>)</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rPr>
            </w:pPr>
            <w:r w:rsidRPr="008108AD">
              <w:rPr>
                <w:rFonts w:cs="Arial"/>
              </w:rPr>
              <w:t> </w:t>
            </w:r>
          </w:p>
          <w:p w:rsidR="003400F9" w:rsidRPr="008108AD" w:rsidRDefault="003400F9" w:rsidP="000C5D65">
            <w:pPr>
              <w:jc w:val="center"/>
              <w:rPr>
                <w:rFonts w:cs="Arial"/>
                <w:b/>
                <w:lang w:val="en-US"/>
              </w:rPr>
            </w:pPr>
            <w:r w:rsidRPr="008108AD">
              <w:rPr>
                <w:rFonts w:cs="Arial"/>
                <w:b/>
                <w:lang w:val="en-US"/>
              </w:rPr>
              <w:t>NAI</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rPr>
                <w:rFonts w:cs="Arial"/>
              </w:rPr>
              <w:t>Redudant/Hot</w:t>
            </w:r>
            <w:r w:rsidRPr="008108AD">
              <w:t xml:space="preserve"> Swap Disks</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bCs/>
              </w:rPr>
            </w:pPr>
            <w:r w:rsidRPr="008108AD">
              <w:rPr>
                <w:rFonts w:cs="Arial"/>
                <w:b/>
                <w:bCs/>
              </w:rPr>
              <w:t>NAI</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rPr>
                <w:rFonts w:cs="Arial"/>
              </w:rPr>
              <w:t>Για</w:t>
            </w:r>
            <w:r w:rsidRPr="008108AD">
              <w:t xml:space="preserve"> τους δίσκους απαιτείται τουλάχιστον πολιτική αντικατάστασης από τον πελάτη (</w:t>
            </w:r>
            <w:r w:rsidRPr="008108AD">
              <w:rPr>
                <w:rFonts w:cs="Arial"/>
                <w:lang w:val="en-US"/>
              </w:rPr>
              <w:t>customer</w:t>
            </w:r>
            <w:r w:rsidRPr="008108AD">
              <w:t xml:space="preserve"> </w:t>
            </w:r>
            <w:r w:rsidRPr="008108AD">
              <w:rPr>
                <w:rFonts w:cs="Arial"/>
                <w:lang w:val="en-US"/>
              </w:rPr>
              <w:t>replace</w:t>
            </w:r>
            <w:r w:rsidRPr="008108AD">
              <w:rPr>
                <w:rFonts w:cs="Arial"/>
              </w:rPr>
              <w:t>)</w:t>
            </w:r>
            <w:r w:rsidRPr="008108AD">
              <w:t xml:space="preserve"> σε περίπτωση βλάβης.</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bCs/>
              </w:rPr>
            </w:pPr>
          </w:p>
          <w:p w:rsidR="003400F9" w:rsidRPr="008108AD" w:rsidRDefault="003400F9" w:rsidP="000C5D65">
            <w:pPr>
              <w:jc w:val="center"/>
              <w:rPr>
                <w:rFonts w:cs="Arial"/>
                <w:b/>
                <w:bCs/>
              </w:rPr>
            </w:pPr>
            <w:r w:rsidRPr="008108AD">
              <w:rPr>
                <w:rFonts w:cs="Arial"/>
                <w:b/>
                <w:bCs/>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rFonts w:cs="Arial"/>
                <w:shd w:val="clear" w:color="auto" w:fill="FFFF00"/>
              </w:rPr>
            </w:pPr>
            <w:r w:rsidRPr="008108AD">
              <w:rPr>
                <w:rFonts w:cs="Arial"/>
              </w:rPr>
              <w:t>Διπλούς</w:t>
            </w:r>
            <w:r w:rsidRPr="008108AD">
              <w:t xml:space="preserve"> τουλάχιστον </w:t>
            </w:r>
            <w:r w:rsidRPr="008108AD">
              <w:rPr>
                <w:shd w:val="clear" w:color="auto" w:fill="FFFFFF"/>
              </w:rPr>
              <w:t xml:space="preserve">ελεγκτές </w:t>
            </w:r>
            <w:r w:rsidRPr="008108AD">
              <w:rPr>
                <w:rFonts w:cs="Arial"/>
                <w:shd w:val="clear" w:color="auto" w:fill="FFFFFF"/>
              </w:rPr>
              <w:t>(</w:t>
            </w:r>
            <w:r w:rsidRPr="008108AD">
              <w:rPr>
                <w:rFonts w:cs="Arial"/>
                <w:shd w:val="clear" w:color="auto" w:fill="FFFFFF"/>
                <w:lang w:val="en-GB"/>
              </w:rPr>
              <w:t>Redudant</w:t>
            </w:r>
            <w:r w:rsidRPr="008108AD">
              <w:rPr>
                <w:rFonts w:cs="Arial"/>
                <w:shd w:val="clear" w:color="auto" w:fill="FFFFFF"/>
              </w:rPr>
              <w:t>/</w:t>
            </w:r>
            <w:r w:rsidRPr="008108AD">
              <w:rPr>
                <w:rFonts w:cs="Arial"/>
                <w:shd w:val="clear" w:color="auto" w:fill="FFFFFF"/>
                <w:lang w:val="en-GB"/>
              </w:rPr>
              <w:t>Hot</w:t>
            </w:r>
            <w:r w:rsidRPr="008108AD">
              <w:rPr>
                <w:shd w:val="clear" w:color="auto" w:fill="FFFFFF"/>
              </w:rPr>
              <w:t xml:space="preserve"> </w:t>
            </w:r>
            <w:r w:rsidRPr="008108AD">
              <w:rPr>
                <w:rFonts w:cs="Arial"/>
                <w:shd w:val="clear" w:color="auto" w:fill="FFFFFF"/>
                <w:lang w:val="en-GB"/>
              </w:rPr>
              <w:t>Swap</w:t>
            </w:r>
            <w:r w:rsidRPr="008108AD">
              <w:rPr>
                <w:rFonts w:cs="Arial"/>
                <w:shd w:val="clear" w:color="auto" w:fill="FFFFFF"/>
              </w:rPr>
              <w:t>)</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bCs/>
              </w:rPr>
            </w:pPr>
            <w:r w:rsidRPr="008108AD">
              <w:rPr>
                <w:rFonts w:cs="Arial"/>
                <w:b/>
                <w:bCs/>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rFonts w:cs="Arial"/>
              </w:rPr>
            </w:pPr>
            <w:r w:rsidRPr="008108AD">
              <w:rPr>
                <w:rFonts w:cs="Arial"/>
                <w:lang w:val="en-GB"/>
              </w:rPr>
              <w:t>Redudant/Hot</w:t>
            </w:r>
            <w:r w:rsidRPr="008108AD">
              <w:rPr>
                <w:lang w:val="en-GB"/>
              </w:rPr>
              <w:t xml:space="preserve"> Swap </w:t>
            </w:r>
            <w:r w:rsidRPr="008108AD">
              <w:rPr>
                <w:rFonts w:cs="Arial"/>
              </w:rPr>
              <w:t>τροφοδοτικά.</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bCs/>
              </w:rPr>
            </w:pPr>
            <w:r w:rsidRPr="008108AD">
              <w:rPr>
                <w:rFonts w:cs="Arial"/>
                <w:b/>
                <w:bCs/>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rPr>
                <w:rFonts w:cs="Arial"/>
                <w:lang w:val="en-GB"/>
              </w:rPr>
              <w:t>Redudant</w:t>
            </w:r>
            <w:r w:rsidRPr="008108AD">
              <w:rPr>
                <w:rFonts w:cs="Arial"/>
              </w:rPr>
              <w:t>/</w:t>
            </w:r>
            <w:r w:rsidRPr="008108AD">
              <w:rPr>
                <w:rFonts w:cs="Arial"/>
                <w:lang w:val="en-GB"/>
              </w:rPr>
              <w:t>Hot</w:t>
            </w:r>
            <w:r w:rsidRPr="008108AD">
              <w:t xml:space="preserve"> </w:t>
            </w:r>
            <w:r w:rsidRPr="008108AD">
              <w:rPr>
                <w:rFonts w:cs="Arial"/>
                <w:lang w:val="en-GB"/>
              </w:rPr>
              <w:t>Swap</w:t>
            </w:r>
            <w:r w:rsidRPr="008108AD">
              <w:t xml:space="preserve"> ανεμιστήρες ψύξης.</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bCs/>
              </w:rPr>
            </w:pPr>
            <w:r w:rsidRPr="008108AD">
              <w:rPr>
                <w:rFonts w:cs="Arial"/>
                <w:b/>
                <w:bCs/>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rPr>
                <w:rFonts w:cs="Arial"/>
              </w:rPr>
              <w:t>Εφεδρικές</w:t>
            </w:r>
            <w:r w:rsidRPr="008108AD">
              <w:t xml:space="preserve"> διασυνδέσεις (</w:t>
            </w:r>
            <w:r w:rsidRPr="008108AD">
              <w:rPr>
                <w:rFonts w:cs="Arial"/>
                <w:lang w:val="en-GB"/>
              </w:rPr>
              <w:t>Redudant</w:t>
            </w:r>
            <w:r w:rsidRPr="008108AD">
              <w:rPr>
                <w:rFonts w:cs="Arial"/>
              </w:rPr>
              <w:t>)</w:t>
            </w:r>
            <w:r w:rsidRPr="008108AD">
              <w:t xml:space="preserve"> σε όλα τα επίπεδα, τόσο του </w:t>
            </w:r>
            <w:r w:rsidRPr="008108AD">
              <w:rPr>
                <w:rFonts w:cs="Arial"/>
                <w:lang w:val="en-US"/>
              </w:rPr>
              <w:t>SAN</w:t>
            </w:r>
            <w:r w:rsidRPr="008108AD">
              <w:t xml:space="preserve"> όσο </w:t>
            </w:r>
            <w:r w:rsidRPr="008108AD">
              <w:lastRenderedPageBreak/>
              <w:t>και στις διασυνδέσεις μεταξύ των υπομονάδων του (</w:t>
            </w:r>
            <w:r w:rsidRPr="008108AD">
              <w:rPr>
                <w:rFonts w:cs="Arial"/>
                <w:lang w:val="en-US"/>
              </w:rPr>
              <w:t>device</w:t>
            </w:r>
            <w:r w:rsidRPr="008108AD">
              <w:t xml:space="preserve"> </w:t>
            </w:r>
            <w:r w:rsidRPr="008108AD">
              <w:rPr>
                <w:rFonts w:cs="Arial"/>
                <w:lang w:val="en-US"/>
              </w:rPr>
              <w:t>connectivity</w:t>
            </w:r>
            <w:r w:rsidRPr="008108AD">
              <w:rPr>
                <w:rFonts w:cs="Arial"/>
              </w:rPr>
              <w:t>)</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bCs/>
              </w:rPr>
            </w:pPr>
          </w:p>
          <w:p w:rsidR="003400F9" w:rsidRPr="008108AD" w:rsidRDefault="003400F9" w:rsidP="000C5D65">
            <w:pPr>
              <w:jc w:val="center"/>
              <w:rPr>
                <w:rFonts w:cs="Arial"/>
                <w:b/>
                <w:bCs/>
              </w:rPr>
            </w:pPr>
            <w:r w:rsidRPr="008108AD">
              <w:rPr>
                <w:rFonts w:cs="Arial"/>
                <w:b/>
                <w:bCs/>
              </w:rPr>
              <w:lastRenderedPageBreak/>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rPr>
                <w:rFonts w:cs="Arial"/>
              </w:rPr>
              <w:t>Αναβάθμιση</w:t>
            </w:r>
            <w:r w:rsidRPr="008108AD">
              <w:t xml:space="preserve"> του λογισμικού (firmware) των ελεγκτών εν λειτουργία </w:t>
            </w:r>
          </w:p>
          <w:p w:rsidR="003400F9" w:rsidRPr="008108AD" w:rsidRDefault="003400F9" w:rsidP="000C5D65">
            <w:r w:rsidRPr="008108AD">
              <w:t xml:space="preserve">(Online </w:t>
            </w:r>
            <w:r w:rsidRPr="008108AD">
              <w:rPr>
                <w:rFonts w:cs="Arial"/>
                <w:lang w:val="en-US"/>
              </w:rPr>
              <w:t>controller</w:t>
            </w:r>
            <w:r w:rsidRPr="008108AD">
              <w:t xml:space="preserve"> firmware upgrade). </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bCs/>
              </w:rPr>
            </w:pPr>
          </w:p>
          <w:p w:rsidR="003400F9" w:rsidRPr="008108AD" w:rsidRDefault="003400F9" w:rsidP="000C5D65">
            <w:pPr>
              <w:jc w:val="center"/>
              <w:rPr>
                <w:rFonts w:cs="Arial"/>
                <w:b/>
                <w:bCs/>
              </w:rPr>
            </w:pPr>
            <w:r w:rsidRPr="008108AD">
              <w:rPr>
                <w:rFonts w:cs="Arial"/>
                <w:b/>
                <w:bCs/>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rPr>
                <w:rFonts w:cs="Arial"/>
              </w:rPr>
              <w:t>Αναβάθμιση</w:t>
            </w:r>
            <w:r w:rsidRPr="008108AD">
              <w:t xml:space="preserve"> του firmware των δίσκων εν λειτουργία</w:t>
            </w:r>
          </w:p>
          <w:p w:rsidR="003400F9" w:rsidRPr="008108AD" w:rsidRDefault="003400F9" w:rsidP="000C5D65">
            <w:r w:rsidRPr="008108AD">
              <w:t>(Online drive firmware upgrade)</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bCs/>
              </w:rPr>
            </w:pPr>
          </w:p>
          <w:p w:rsidR="003400F9" w:rsidRPr="008108AD" w:rsidRDefault="003400F9" w:rsidP="000C5D65">
            <w:pPr>
              <w:jc w:val="center"/>
              <w:rPr>
                <w:rFonts w:cs="Arial"/>
                <w:b/>
                <w:bCs/>
              </w:rPr>
            </w:pP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shd w:val="clear" w:color="auto" w:fill="CCCCCC"/>
          </w:tcPr>
          <w:p w:rsidR="003400F9" w:rsidRPr="008108AD" w:rsidRDefault="003400F9" w:rsidP="001E4E1B">
            <w:pPr>
              <w:numPr>
                <w:ilvl w:val="0"/>
                <w:numId w:val="46"/>
              </w:numPr>
              <w:suppressAutoHyphens/>
              <w:snapToGrid w:val="0"/>
            </w:pPr>
          </w:p>
        </w:tc>
        <w:tc>
          <w:tcPr>
            <w:tcW w:w="7021" w:type="dxa"/>
            <w:tcBorders>
              <w:top w:val="single" w:sz="4" w:space="0" w:color="000000"/>
              <w:left w:val="single" w:sz="4" w:space="0" w:color="000000"/>
              <w:bottom w:val="single" w:sz="4" w:space="0" w:color="000000"/>
            </w:tcBorders>
            <w:shd w:val="clear" w:color="auto" w:fill="CCCCCC"/>
          </w:tcPr>
          <w:p w:rsidR="003400F9" w:rsidRPr="008108AD" w:rsidRDefault="003400F9" w:rsidP="000C5D65">
            <w:pPr>
              <w:snapToGrid w:val="0"/>
              <w:rPr>
                <w:b/>
                <w:bCs/>
              </w:rPr>
            </w:pPr>
            <w:r w:rsidRPr="008108AD">
              <w:rPr>
                <w:rFonts w:cs="Arial"/>
                <w:b/>
                <w:bCs/>
              </w:rPr>
              <w:t>Υποστηριζόμενοι</w:t>
            </w:r>
            <w:r w:rsidRPr="008108AD">
              <w:rPr>
                <w:b/>
                <w:bCs/>
              </w:rPr>
              <w:t xml:space="preserve"> Δίσκοι</w:t>
            </w:r>
          </w:p>
        </w:tc>
        <w:tc>
          <w:tcPr>
            <w:tcW w:w="2193" w:type="dxa"/>
            <w:tcBorders>
              <w:top w:val="single" w:sz="4" w:space="0" w:color="000000"/>
              <w:left w:val="single" w:sz="4" w:space="0" w:color="000000"/>
              <w:bottom w:val="single" w:sz="4" w:space="0" w:color="000000"/>
            </w:tcBorders>
            <w:shd w:val="clear" w:color="auto" w:fill="CCCCCC"/>
          </w:tcPr>
          <w:p w:rsidR="003400F9" w:rsidRPr="008108AD" w:rsidRDefault="003400F9" w:rsidP="000C5D65">
            <w:pPr>
              <w:snapToGrid w:val="0"/>
              <w:jc w:val="center"/>
              <w:rPr>
                <w:rFonts w:cs="Arial"/>
              </w:rPr>
            </w:pPr>
            <w:r w:rsidRPr="008108AD">
              <w:rPr>
                <w:rFonts w:cs="Arial"/>
              </w:rPr>
              <w:t> </w:t>
            </w:r>
          </w:p>
        </w:tc>
        <w:tc>
          <w:tcPr>
            <w:tcW w:w="1559" w:type="dxa"/>
            <w:tcBorders>
              <w:top w:val="single" w:sz="4" w:space="0" w:color="000000"/>
              <w:left w:val="single" w:sz="4" w:space="0" w:color="000000"/>
              <w:bottom w:val="single" w:sz="4" w:space="0" w:color="000000"/>
            </w:tcBorders>
            <w:shd w:val="clear" w:color="auto" w:fill="CCCCCC"/>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CCCCCC"/>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rPr>
                <w:rFonts w:cs="Arial"/>
              </w:rPr>
              <w:t>Να</w:t>
            </w:r>
            <w:r w:rsidRPr="008108AD">
              <w:t xml:space="preserve"> αναφερθούν οι υποστηριζόμενοι τύποι δίσκων </w:t>
            </w:r>
          </w:p>
          <w:p w:rsidR="003400F9" w:rsidRPr="008108AD" w:rsidRDefault="003400F9" w:rsidP="000C5D65">
            <w:pPr>
              <w:rPr>
                <w:rFonts w:cs="Arial"/>
              </w:rPr>
            </w:pPr>
            <w:r w:rsidRPr="008108AD">
              <w:t>(Διάμετρος, Μέγεθος και Ταχύτητα (</w:t>
            </w:r>
            <w:r w:rsidRPr="008108AD">
              <w:rPr>
                <w:rFonts w:cs="Arial"/>
                <w:lang w:val="en-US"/>
              </w:rPr>
              <w:t>RPM</w:t>
            </w:r>
            <w:r w:rsidRPr="008108AD">
              <w:rPr>
                <w:rFonts w:cs="Arial"/>
              </w:rPr>
              <w:t>))</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bCs/>
              </w:rPr>
            </w:pPr>
            <w:r w:rsidRPr="008108AD">
              <w:rPr>
                <w:rFonts w:cs="Arial"/>
                <w:b/>
                <w:bCs/>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rPr>
                <w:rFonts w:cs="Arial"/>
              </w:rPr>
              <w:t>MTBF</w:t>
            </w:r>
            <w:r w:rsidRPr="008108AD">
              <w:t xml:space="preserve"> (ώρες) ή άλλη ισοδύναμη παράμετρος</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b/>
              </w:rPr>
            </w:pP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rPr>
                <w:rFonts w:cs="Arial"/>
              </w:rPr>
              <w:t>MTTR</w:t>
            </w:r>
            <w:r w:rsidRPr="008108AD">
              <w:t xml:space="preserve"> (min) ή άλλη ισοδύναμη παράμετρος</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b/>
              </w:rPr>
            </w:pP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shd w:val="clear" w:color="auto" w:fill="C0C0C0"/>
          </w:tcPr>
          <w:p w:rsidR="003400F9" w:rsidRPr="008108AD" w:rsidRDefault="003400F9" w:rsidP="001E4E1B">
            <w:pPr>
              <w:numPr>
                <w:ilvl w:val="0"/>
                <w:numId w:val="46"/>
              </w:numPr>
              <w:suppressAutoHyphens/>
              <w:snapToGrid w:val="0"/>
              <w:rPr>
                <w:b/>
              </w:rPr>
            </w:pPr>
          </w:p>
        </w:tc>
        <w:tc>
          <w:tcPr>
            <w:tcW w:w="7021" w:type="dxa"/>
            <w:tcBorders>
              <w:top w:val="single" w:sz="4" w:space="0" w:color="000000"/>
              <w:left w:val="single" w:sz="4" w:space="0" w:color="000000"/>
              <w:bottom w:val="single" w:sz="4" w:space="0" w:color="000000"/>
            </w:tcBorders>
            <w:shd w:val="clear" w:color="auto" w:fill="C0C0C0"/>
          </w:tcPr>
          <w:p w:rsidR="003400F9" w:rsidRPr="008108AD" w:rsidRDefault="003400F9" w:rsidP="000C5D65">
            <w:pPr>
              <w:snapToGrid w:val="0"/>
              <w:rPr>
                <w:b/>
                <w:bCs/>
              </w:rPr>
            </w:pPr>
            <w:r w:rsidRPr="008108AD">
              <w:rPr>
                <w:rFonts w:cs="Arial"/>
                <w:b/>
                <w:bCs/>
              </w:rPr>
              <w:t>Ζητούμενη</w:t>
            </w:r>
            <w:r w:rsidRPr="008108AD">
              <w:rPr>
                <w:b/>
                <w:bCs/>
              </w:rPr>
              <w:t xml:space="preserve"> αποθηκευτική ικανότητα δεδομένων</w:t>
            </w:r>
          </w:p>
        </w:tc>
        <w:tc>
          <w:tcPr>
            <w:tcW w:w="2193" w:type="dxa"/>
            <w:tcBorders>
              <w:top w:val="single" w:sz="4" w:space="0" w:color="000000"/>
              <w:left w:val="single" w:sz="4" w:space="0" w:color="000000"/>
              <w:bottom w:val="single" w:sz="4" w:space="0" w:color="000000"/>
            </w:tcBorders>
            <w:shd w:val="clear" w:color="auto" w:fill="C0C0C0"/>
          </w:tcPr>
          <w:p w:rsidR="003400F9" w:rsidRPr="008108AD" w:rsidRDefault="003400F9" w:rsidP="000C5D65">
            <w:pPr>
              <w:snapToGrid w:val="0"/>
              <w:jc w:val="center"/>
              <w:rPr>
                <w:rFonts w:cs="Arial"/>
              </w:rPr>
            </w:pPr>
          </w:p>
        </w:tc>
        <w:tc>
          <w:tcPr>
            <w:tcW w:w="1559" w:type="dxa"/>
            <w:tcBorders>
              <w:top w:val="single" w:sz="4" w:space="0" w:color="000000"/>
              <w:left w:val="single" w:sz="4" w:space="0" w:color="000000"/>
              <w:bottom w:val="single" w:sz="4" w:space="0" w:color="000000"/>
            </w:tcBorders>
            <w:shd w:val="clear" w:color="auto" w:fill="C0C0C0"/>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C0C0C0"/>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rFonts w:cs="Arial"/>
              </w:rPr>
            </w:pPr>
            <w:r w:rsidRPr="008108AD">
              <w:rPr>
                <w:rFonts w:cs="Arial"/>
              </w:rPr>
              <w:t>Συνολική</w:t>
            </w:r>
            <w:r w:rsidRPr="008108AD">
              <w:t xml:space="preserve"> προσφερόμενη ωφέλιμη χωρητικότητα για αποθήκευση δεδομένων. Στην χωρητικότητα αυτή δεν υπολογίζεται χωρητικότητα που καταλαμβάνεται για </w:t>
            </w:r>
            <w:r w:rsidRPr="008108AD">
              <w:rPr>
                <w:rFonts w:cs="Arial"/>
                <w:lang w:val="en-US"/>
              </w:rPr>
              <w:t>parity</w:t>
            </w:r>
            <w:r w:rsidRPr="008108AD">
              <w:t xml:space="preserve"> και </w:t>
            </w:r>
            <w:r w:rsidRPr="008108AD">
              <w:rPr>
                <w:rFonts w:cs="Arial"/>
                <w:lang w:val="en-US"/>
              </w:rPr>
              <w:t>hot</w:t>
            </w:r>
            <w:r w:rsidRPr="008108AD">
              <w:t xml:space="preserve"> </w:t>
            </w:r>
            <w:r w:rsidRPr="008108AD">
              <w:rPr>
                <w:rFonts w:cs="Arial"/>
                <w:lang w:val="en-US"/>
              </w:rPr>
              <w:t>spare</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lang w:val="en-US"/>
              </w:rPr>
            </w:pPr>
            <w:r w:rsidRPr="008108AD">
              <w:rPr>
                <w:rFonts w:cs="Arial"/>
                <w:b/>
              </w:rPr>
              <w:t>&gt;=</w:t>
            </w:r>
            <w:r w:rsidRPr="008108AD">
              <w:rPr>
                <w:rFonts w:cs="Arial"/>
                <w:b/>
                <w:lang w:val="en-US"/>
              </w:rPr>
              <w:t>6</w:t>
            </w:r>
            <w:r w:rsidRPr="008108AD">
              <w:rPr>
                <w:rFonts w:cs="Arial"/>
                <w:b/>
              </w:rPr>
              <w:t xml:space="preserve"> </w:t>
            </w:r>
            <w:r w:rsidRPr="008108AD">
              <w:rPr>
                <w:rFonts w:cs="Arial"/>
                <w:b/>
                <w:lang w:val="en-US"/>
              </w:rPr>
              <w:t>TB</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rFonts w:cs="Arial"/>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rFonts w:cs="Arial"/>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rFonts w:cs="Arial"/>
              </w:rPr>
            </w:pPr>
            <w:r w:rsidRPr="008108AD">
              <w:rPr>
                <w:rFonts w:cs="Arial"/>
              </w:rPr>
              <w:t>Αριθμός δίσκων που θα προσφερθούν</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rPr>
            </w:pPr>
            <w:r w:rsidRPr="008108AD">
              <w:rPr>
                <w:rFonts w:cs="Arial"/>
                <w:b/>
              </w:rPr>
              <w:t>&gt;=24</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rFonts w:cs="Arial"/>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rFonts w:cs="Arial"/>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rFonts w:cs="Arial"/>
              </w:rPr>
            </w:pPr>
            <w:r w:rsidRPr="008108AD">
              <w:rPr>
                <w:rFonts w:cs="Arial"/>
              </w:rPr>
              <w:t>Ταχύτητα περιστροφής δίσκων</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rPr>
            </w:pPr>
            <w:r w:rsidRPr="008108AD">
              <w:rPr>
                <w:rFonts w:cs="Arial"/>
                <w:b/>
              </w:rPr>
              <w:t>&gt;=10.000 RPM</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rFonts w:cs="Arial"/>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rFonts w:cs="Arial"/>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rPr>
                <w:rFonts w:cs="Arial"/>
              </w:rPr>
              <w:t>Να</w:t>
            </w:r>
            <w:r w:rsidRPr="008108AD">
              <w:t xml:space="preserve"> αναφερθεί ο συνιστώμενος αριθμός Hotspare δίσκων ανά group δίσκων (rate).</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rPr>
            </w:pPr>
            <w:r w:rsidRPr="008108AD">
              <w:rPr>
                <w:rFonts w:cs="Arial"/>
                <w:b/>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rFonts w:cs="Arial"/>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rFonts w:cs="Arial"/>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rPr>
                <w:rFonts w:cs="Arial"/>
              </w:rPr>
              <w:t>Να</w:t>
            </w:r>
            <w:r w:rsidRPr="008108AD">
              <w:t xml:space="preserve"> αναφερθεί ο μέγιστος δυνατός αριθμός Hotspare δίσκων</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rPr>
            </w:pPr>
            <w:r w:rsidRPr="008108AD">
              <w:rPr>
                <w:rFonts w:cs="Arial"/>
                <w:b/>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rFonts w:cs="Arial"/>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rFonts w:cs="Arial"/>
                <w:sz w:val="16"/>
              </w:rPr>
            </w:pPr>
          </w:p>
        </w:tc>
      </w:tr>
      <w:tr w:rsidR="003400F9" w:rsidRPr="00E02DAE"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lang w:val="en-GB"/>
              </w:rPr>
            </w:pPr>
            <w:r w:rsidRPr="008108AD">
              <w:rPr>
                <w:lang w:val="en-GB"/>
              </w:rPr>
              <w:t>Sustained Transfer Rate (disk head to disk buffer) (MB/sec)</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bCs/>
                <w:lang w:val="en-US"/>
              </w:rPr>
            </w:pP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lang w:val="en-GB"/>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lang w:val="en-GB"/>
              </w:rPr>
            </w:pPr>
          </w:p>
        </w:tc>
      </w:tr>
      <w:tr w:rsidR="003400F9" w:rsidRPr="00E02DAE"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rPr>
                <w:lang w:val="en-US"/>
              </w:rPr>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lang w:val="en-GB"/>
              </w:rPr>
            </w:pPr>
            <w:r w:rsidRPr="008108AD">
              <w:rPr>
                <w:rFonts w:cs="Arial"/>
              </w:rPr>
              <w:t>Να</w:t>
            </w:r>
            <w:r w:rsidRPr="008108AD">
              <w:rPr>
                <w:lang w:val="en-GB"/>
              </w:rPr>
              <w:t xml:space="preserve"> </w:t>
            </w:r>
            <w:r w:rsidRPr="008108AD">
              <w:rPr>
                <w:rFonts w:cs="Arial"/>
              </w:rPr>
              <w:t>αναφερθεί</w:t>
            </w:r>
            <w:r w:rsidRPr="008108AD">
              <w:rPr>
                <w:lang w:val="en-GB"/>
              </w:rPr>
              <w:t xml:space="preserve"> </w:t>
            </w:r>
            <w:r w:rsidRPr="008108AD">
              <w:rPr>
                <w:rFonts w:cs="Arial"/>
              </w:rPr>
              <w:t>το</w:t>
            </w:r>
            <w:r w:rsidRPr="008108AD">
              <w:rPr>
                <w:lang w:val="en-GB"/>
              </w:rPr>
              <w:t xml:space="preserve"> Average Access Time (msec)</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bCs/>
                <w:lang w:val="en-US"/>
              </w:rPr>
            </w:pP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lang w:val="en-GB"/>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lang w:val="en-GB"/>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shd w:val="clear" w:color="auto" w:fill="C0C0C0"/>
          </w:tcPr>
          <w:p w:rsidR="003400F9" w:rsidRPr="008108AD" w:rsidRDefault="003400F9" w:rsidP="001E4E1B">
            <w:pPr>
              <w:numPr>
                <w:ilvl w:val="0"/>
                <w:numId w:val="46"/>
              </w:numPr>
              <w:suppressAutoHyphens/>
              <w:snapToGrid w:val="0"/>
              <w:rPr>
                <w:b/>
                <w:lang w:val="en-US"/>
              </w:rPr>
            </w:pPr>
          </w:p>
        </w:tc>
        <w:tc>
          <w:tcPr>
            <w:tcW w:w="7021" w:type="dxa"/>
            <w:tcBorders>
              <w:top w:val="single" w:sz="4" w:space="0" w:color="000000"/>
              <w:left w:val="single" w:sz="4" w:space="0" w:color="000000"/>
              <w:bottom w:val="single" w:sz="4" w:space="0" w:color="000000"/>
            </w:tcBorders>
            <w:shd w:val="clear" w:color="auto" w:fill="C0C0C0"/>
          </w:tcPr>
          <w:p w:rsidR="003400F9" w:rsidRPr="008108AD" w:rsidRDefault="003400F9" w:rsidP="000C5D65">
            <w:pPr>
              <w:snapToGrid w:val="0"/>
              <w:rPr>
                <w:b/>
                <w:bCs/>
              </w:rPr>
            </w:pPr>
            <w:r w:rsidRPr="008108AD">
              <w:rPr>
                <w:rFonts w:cs="Arial"/>
                <w:b/>
                <w:bCs/>
              </w:rPr>
              <w:t>Χαρακτηριστικά</w:t>
            </w:r>
            <w:r w:rsidRPr="008108AD">
              <w:rPr>
                <w:b/>
                <w:bCs/>
              </w:rPr>
              <w:t xml:space="preserve"> απόδοσης</w:t>
            </w:r>
          </w:p>
        </w:tc>
        <w:tc>
          <w:tcPr>
            <w:tcW w:w="2193" w:type="dxa"/>
            <w:tcBorders>
              <w:top w:val="single" w:sz="4" w:space="0" w:color="000000"/>
              <w:left w:val="single" w:sz="4" w:space="0" w:color="000000"/>
              <w:bottom w:val="single" w:sz="4" w:space="0" w:color="000000"/>
            </w:tcBorders>
            <w:shd w:val="clear" w:color="auto" w:fill="C0C0C0"/>
          </w:tcPr>
          <w:p w:rsidR="003400F9" w:rsidRPr="008108AD" w:rsidRDefault="003400F9" w:rsidP="000C5D65">
            <w:pPr>
              <w:snapToGrid w:val="0"/>
              <w:jc w:val="center"/>
              <w:rPr>
                <w:rFonts w:cs="Arial"/>
              </w:rPr>
            </w:pPr>
          </w:p>
        </w:tc>
        <w:tc>
          <w:tcPr>
            <w:tcW w:w="1559" w:type="dxa"/>
            <w:tcBorders>
              <w:top w:val="single" w:sz="4" w:space="0" w:color="000000"/>
              <w:left w:val="single" w:sz="4" w:space="0" w:color="000000"/>
              <w:bottom w:val="single" w:sz="4" w:space="0" w:color="000000"/>
            </w:tcBorders>
            <w:shd w:val="clear" w:color="auto" w:fill="C0C0C0"/>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C0C0C0"/>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t xml:space="preserve">Να δοθούν και τεκμηριωθούν με αντίστοιχα benchmarks χαρακτηριστικά που τεκμηριώνουν τη συνολική απόδοση του συστήματος (π.χ. Transfer Rate) σε πραγματικές συνθήκες. </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rPr>
            </w:pPr>
          </w:p>
          <w:p w:rsidR="003400F9" w:rsidRPr="008108AD" w:rsidRDefault="003400F9" w:rsidP="000C5D65">
            <w:pPr>
              <w:jc w:val="center"/>
              <w:rPr>
                <w:rFonts w:cs="Arial"/>
                <w:b/>
                <w:bCs/>
              </w:rPr>
            </w:pPr>
            <w:r w:rsidRPr="008108AD">
              <w:rPr>
                <w:rFonts w:cs="Arial"/>
                <w:b/>
                <w:bCs/>
              </w:rPr>
              <w:t>NAI</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2C4B64">
        <w:trPr>
          <w:trHeight w:val="53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rPr>
                <w:rFonts w:cs="Arial"/>
              </w:rPr>
              <w:t>Να</w:t>
            </w:r>
            <w:r w:rsidRPr="008108AD">
              <w:t xml:space="preserve"> αναφερθεί η μέγιστη επίδοση του </w:t>
            </w:r>
            <w:r w:rsidRPr="008108AD">
              <w:rPr>
                <w:rFonts w:cs="Arial"/>
                <w:lang w:val="en-GB"/>
              </w:rPr>
              <w:t>throughput</w:t>
            </w:r>
            <w:r w:rsidRPr="008108AD">
              <w:t xml:space="preserve"> (</w:t>
            </w:r>
            <w:r w:rsidRPr="008108AD">
              <w:rPr>
                <w:rFonts w:cs="Arial"/>
                <w:lang w:val="en-GB"/>
              </w:rPr>
              <w:t>MB</w:t>
            </w:r>
            <w:r w:rsidRPr="008108AD">
              <w:rPr>
                <w:rFonts w:cs="Arial"/>
              </w:rPr>
              <w:t>/</w:t>
            </w:r>
            <w:r w:rsidRPr="008108AD">
              <w:rPr>
                <w:rFonts w:cs="Arial"/>
                <w:lang w:val="en-GB"/>
              </w:rPr>
              <w:t>s</w:t>
            </w:r>
            <w:r w:rsidRPr="008108AD">
              <w:rPr>
                <w:rFonts w:cs="Arial"/>
              </w:rPr>
              <w:t>)</w:t>
            </w:r>
            <w:r w:rsidRPr="008108AD">
              <w:t xml:space="preserve"> στο προσφερόμενο σύστημα και να εξηγηθεί πώς επιτυγχάνεται αυτή.</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b/>
                <w:bCs/>
              </w:rPr>
            </w:pPr>
          </w:p>
          <w:p w:rsidR="003400F9" w:rsidRPr="008108AD" w:rsidRDefault="003400F9" w:rsidP="000C5D65">
            <w:pPr>
              <w:snapToGrid w:val="0"/>
              <w:jc w:val="center"/>
              <w:rPr>
                <w:b/>
                <w:bCs/>
              </w:rPr>
            </w:pPr>
            <w:r w:rsidRPr="008108AD">
              <w:rPr>
                <w:b/>
                <w:bCs/>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2C4B64">
        <w:trPr>
          <w:trHeight w:val="474"/>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rPr>
                <w:rFonts w:cs="Arial"/>
              </w:rPr>
              <w:t>Να</w:t>
            </w:r>
            <w:r w:rsidRPr="008108AD">
              <w:t xml:space="preserve"> αναφερθεί η μέγιστη επίδοση των </w:t>
            </w:r>
            <w:r w:rsidRPr="008108AD">
              <w:rPr>
                <w:rFonts w:cs="Arial"/>
                <w:lang w:val="en-US"/>
              </w:rPr>
              <w:t>IOPs</w:t>
            </w:r>
            <w:r w:rsidRPr="008108AD">
              <w:t xml:space="preserve"> (</w:t>
            </w:r>
            <w:r w:rsidRPr="008108AD">
              <w:rPr>
                <w:rFonts w:cs="Arial"/>
                <w:lang w:val="it-IT"/>
              </w:rPr>
              <w:t>I</w:t>
            </w:r>
            <w:r w:rsidRPr="008108AD">
              <w:rPr>
                <w:rFonts w:cs="Arial"/>
              </w:rPr>
              <w:t>/</w:t>
            </w:r>
            <w:r w:rsidRPr="008108AD">
              <w:rPr>
                <w:rFonts w:cs="Arial"/>
                <w:lang w:val="it-IT"/>
              </w:rPr>
              <w:t>O</w:t>
            </w:r>
            <w:r w:rsidRPr="008108AD">
              <w:t xml:space="preserve"> </w:t>
            </w:r>
            <w:r w:rsidRPr="008108AD">
              <w:rPr>
                <w:rFonts w:cs="Arial"/>
                <w:lang w:val="it-IT"/>
              </w:rPr>
              <w:t>Requests</w:t>
            </w:r>
            <w:r w:rsidRPr="008108AD">
              <w:t xml:space="preserve"> </w:t>
            </w:r>
            <w:r w:rsidRPr="008108AD">
              <w:rPr>
                <w:rFonts w:cs="Arial"/>
                <w:lang w:val="it-IT"/>
              </w:rPr>
              <w:t>per</w:t>
            </w:r>
            <w:r w:rsidRPr="008108AD">
              <w:t xml:space="preserve"> </w:t>
            </w:r>
            <w:r w:rsidRPr="008108AD">
              <w:rPr>
                <w:rFonts w:cs="Arial"/>
                <w:lang w:val="it-IT"/>
              </w:rPr>
              <w:t>Second</w:t>
            </w:r>
            <w:r w:rsidRPr="008108AD">
              <w:rPr>
                <w:rFonts w:cs="Arial"/>
              </w:rPr>
              <w:t>)</w:t>
            </w:r>
            <w:r w:rsidRPr="008108AD">
              <w:t xml:space="preserve"> στο προσφερόμενο σύστημα και να εξηγηθεί πώς επιτυγχάνεται αυτή.</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b/>
                <w:bCs/>
              </w:rPr>
            </w:pPr>
          </w:p>
          <w:p w:rsidR="003400F9" w:rsidRPr="008108AD" w:rsidRDefault="003400F9" w:rsidP="000C5D65">
            <w:pPr>
              <w:snapToGrid w:val="0"/>
              <w:jc w:val="center"/>
              <w:rPr>
                <w:b/>
                <w:bCs/>
              </w:rPr>
            </w:pPr>
            <w:r w:rsidRPr="008108AD">
              <w:rPr>
                <w:b/>
                <w:bCs/>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2C4B64">
        <w:trPr>
          <w:trHeight w:val="271"/>
        </w:trPr>
        <w:tc>
          <w:tcPr>
            <w:tcW w:w="1242" w:type="dxa"/>
            <w:tcBorders>
              <w:top w:val="single" w:sz="4" w:space="0" w:color="000000"/>
              <w:left w:val="single" w:sz="4" w:space="0" w:color="000000"/>
              <w:bottom w:val="single" w:sz="4" w:space="0" w:color="000000"/>
            </w:tcBorders>
            <w:shd w:val="clear" w:color="auto" w:fill="CCCCCC"/>
          </w:tcPr>
          <w:p w:rsidR="003400F9" w:rsidRPr="008108AD" w:rsidRDefault="003400F9" w:rsidP="001E4E1B">
            <w:pPr>
              <w:numPr>
                <w:ilvl w:val="0"/>
                <w:numId w:val="46"/>
              </w:numPr>
              <w:suppressAutoHyphens/>
              <w:snapToGrid w:val="0"/>
            </w:pPr>
          </w:p>
        </w:tc>
        <w:tc>
          <w:tcPr>
            <w:tcW w:w="7021" w:type="dxa"/>
            <w:tcBorders>
              <w:top w:val="single" w:sz="4" w:space="0" w:color="000000"/>
              <w:left w:val="single" w:sz="4" w:space="0" w:color="000000"/>
              <w:bottom w:val="single" w:sz="4" w:space="0" w:color="000000"/>
            </w:tcBorders>
            <w:shd w:val="clear" w:color="auto" w:fill="CCCCCC"/>
          </w:tcPr>
          <w:p w:rsidR="003400F9" w:rsidRPr="008108AD" w:rsidRDefault="003400F9" w:rsidP="000C5D65">
            <w:pPr>
              <w:snapToGrid w:val="0"/>
              <w:rPr>
                <w:rFonts w:cs="Arial"/>
                <w:b/>
                <w:bCs/>
              </w:rPr>
            </w:pPr>
            <w:r w:rsidRPr="008108AD">
              <w:rPr>
                <w:rFonts w:cs="Arial"/>
                <w:b/>
                <w:bCs/>
              </w:rPr>
              <w:t>Επεκτασιμότητα</w:t>
            </w:r>
          </w:p>
        </w:tc>
        <w:tc>
          <w:tcPr>
            <w:tcW w:w="2193" w:type="dxa"/>
            <w:tcBorders>
              <w:top w:val="single" w:sz="4" w:space="0" w:color="000000"/>
              <w:left w:val="single" w:sz="4" w:space="0" w:color="000000"/>
              <w:bottom w:val="single" w:sz="4" w:space="0" w:color="000000"/>
            </w:tcBorders>
            <w:shd w:val="clear" w:color="auto" w:fill="CCCCCC"/>
          </w:tcPr>
          <w:p w:rsidR="003400F9" w:rsidRPr="008108AD" w:rsidRDefault="003400F9" w:rsidP="000C5D65">
            <w:pPr>
              <w:snapToGrid w:val="0"/>
              <w:jc w:val="center"/>
              <w:rPr>
                <w:rFonts w:cs="Arial"/>
              </w:rPr>
            </w:pPr>
          </w:p>
        </w:tc>
        <w:tc>
          <w:tcPr>
            <w:tcW w:w="1559" w:type="dxa"/>
            <w:tcBorders>
              <w:top w:val="single" w:sz="4" w:space="0" w:color="000000"/>
              <w:left w:val="single" w:sz="4" w:space="0" w:color="000000"/>
              <w:bottom w:val="single" w:sz="4" w:space="0" w:color="000000"/>
            </w:tcBorders>
            <w:shd w:val="clear" w:color="auto" w:fill="CCCCCC"/>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CCCCCC"/>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rPr>
                <w:lang w:val="en-GB"/>
              </w:rPr>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bCs/>
              </w:rPr>
            </w:pPr>
            <w:r w:rsidRPr="008108AD">
              <w:rPr>
                <w:rFonts w:cs="Arial"/>
                <w:bCs/>
              </w:rPr>
              <w:t>Το</w:t>
            </w:r>
            <w:r w:rsidRPr="008108AD">
              <w:rPr>
                <w:bCs/>
              </w:rPr>
              <w:t xml:space="preserve"> σύστημα θα πρέπει να μπορεί να διπλασιάσει την αποθηκευτική του ικανότητα σύμφωνα με τις πιο κάτω απαιτήσεις.</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rPr>
            </w:pPr>
            <w:r w:rsidRPr="008108AD">
              <w:rPr>
                <w:rFonts w:cs="Arial"/>
                <w:b/>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bCs/>
              </w:rPr>
            </w:pPr>
            <w:r w:rsidRPr="008108AD">
              <w:rPr>
                <w:rFonts w:cs="Arial"/>
                <w:bCs/>
              </w:rPr>
              <w:t>Με</w:t>
            </w:r>
            <w:r w:rsidRPr="008108AD">
              <w:rPr>
                <w:bCs/>
              </w:rPr>
              <w:t xml:space="preserve"> προσθήκη δίσκων και ραφιών δίσκων αν χρειάζεται.</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rPr>
            </w:pPr>
            <w:r w:rsidRPr="008108AD">
              <w:rPr>
                <w:rFonts w:cs="Arial"/>
                <w:b/>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bCs/>
              </w:rPr>
            </w:pPr>
            <w:r w:rsidRPr="008108AD">
              <w:rPr>
                <w:rFonts w:cs="Arial"/>
                <w:bCs/>
              </w:rPr>
              <w:t>Χωρίς</w:t>
            </w:r>
            <w:r w:rsidRPr="008108AD">
              <w:rPr>
                <w:bCs/>
              </w:rPr>
              <w:t xml:space="preserve"> την αφαίρεση υφιστάμενων ραφιών και δίσκων</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rPr>
            </w:pPr>
            <w:r w:rsidRPr="008108AD">
              <w:rPr>
                <w:rFonts w:cs="Arial"/>
                <w:b/>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bCs/>
              </w:rPr>
            </w:pPr>
            <w:r w:rsidRPr="008108AD">
              <w:rPr>
                <w:rFonts w:cs="Arial"/>
                <w:bCs/>
              </w:rPr>
              <w:t>Χωρίς</w:t>
            </w:r>
            <w:r w:rsidRPr="008108AD">
              <w:rPr>
                <w:bCs/>
              </w:rPr>
              <w:t xml:space="preserve"> την αντικατάστασης των ελεγκτών του (</w:t>
            </w:r>
            <w:r w:rsidRPr="008108AD">
              <w:rPr>
                <w:rFonts w:cs="Arial"/>
                <w:bCs/>
                <w:lang w:val="en-US"/>
              </w:rPr>
              <w:t>controllers</w:t>
            </w:r>
            <w:r w:rsidRPr="008108AD">
              <w:rPr>
                <w:bCs/>
              </w:rPr>
              <w:t xml:space="preserve"> )</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rPr>
            </w:pPr>
            <w:r w:rsidRPr="008108AD">
              <w:rPr>
                <w:rFonts w:cs="Arial"/>
                <w:b/>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bCs/>
              </w:rPr>
            </w:pPr>
            <w:r w:rsidRPr="008108AD">
              <w:rPr>
                <w:rFonts w:cs="Arial"/>
                <w:bCs/>
              </w:rPr>
              <w:t>Χωρίς</w:t>
            </w:r>
            <w:r w:rsidRPr="008108AD">
              <w:rPr>
                <w:bCs/>
              </w:rPr>
              <w:t xml:space="preserve"> την ανάγκη επιπλέων αδειών (</w:t>
            </w:r>
            <w:r w:rsidRPr="008108AD">
              <w:rPr>
                <w:rFonts w:cs="Arial"/>
                <w:bCs/>
                <w:lang w:val="en-US"/>
              </w:rPr>
              <w:t>licenses</w:t>
            </w:r>
            <w:r w:rsidRPr="008108AD">
              <w:rPr>
                <w:rFonts w:cs="Arial"/>
                <w:bCs/>
              </w:rPr>
              <w:t>)</w:t>
            </w:r>
            <w:r w:rsidRPr="008108AD">
              <w:rPr>
                <w:bCs/>
              </w:rPr>
              <w:t xml:space="preserve"> </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rPr>
            </w:pPr>
            <w:r w:rsidRPr="008108AD">
              <w:rPr>
                <w:rFonts w:cs="Arial"/>
                <w:b/>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bCs/>
              </w:rPr>
            </w:pPr>
            <w:r w:rsidRPr="008108AD">
              <w:rPr>
                <w:rFonts w:cs="Arial"/>
                <w:bCs/>
              </w:rPr>
              <w:t>Με</w:t>
            </w:r>
            <w:r w:rsidRPr="008108AD">
              <w:rPr>
                <w:bCs/>
              </w:rPr>
              <w:t xml:space="preserve"> διατήρηση των υφιστάμενων </w:t>
            </w:r>
            <w:r w:rsidRPr="008108AD">
              <w:rPr>
                <w:rFonts w:cs="Arial"/>
                <w:bCs/>
                <w:lang w:val="en-US"/>
              </w:rPr>
              <w:t>LUNs</w:t>
            </w:r>
            <w:r w:rsidRPr="008108AD">
              <w:rPr>
                <w:bCs/>
              </w:rPr>
              <w:t xml:space="preserve"> και όχι με εφαρμογή διαδικασιών </w:t>
            </w:r>
            <w:r w:rsidRPr="008108AD">
              <w:rPr>
                <w:rFonts w:cs="Arial"/>
                <w:bCs/>
                <w:lang w:val="en-US"/>
              </w:rPr>
              <w:t>migration</w:t>
            </w:r>
            <w:r w:rsidRPr="008108AD">
              <w:rPr>
                <w:rFonts w:cs="Arial"/>
                <w:bCs/>
              </w:rPr>
              <w:t>.</w:t>
            </w:r>
            <w:r w:rsidRPr="008108AD">
              <w:rPr>
                <w:bCs/>
              </w:rPr>
              <w:t xml:space="preserve"> </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rPr>
            </w:pPr>
            <w:r w:rsidRPr="008108AD">
              <w:rPr>
                <w:rFonts w:cs="Arial"/>
                <w:b/>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87"/>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bCs/>
              </w:rPr>
            </w:pPr>
            <w:r w:rsidRPr="008108AD">
              <w:rPr>
                <w:rFonts w:cs="Arial"/>
                <w:bCs/>
              </w:rPr>
              <w:t>Χωρίς</w:t>
            </w:r>
            <w:r w:rsidRPr="008108AD">
              <w:rPr>
                <w:bCs/>
              </w:rPr>
              <w:t xml:space="preserve"> διακοπή λειτουργίας</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rPr>
            </w:pPr>
            <w:r w:rsidRPr="008108AD">
              <w:rPr>
                <w:rFonts w:cs="Arial"/>
                <w:b/>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218"/>
        </w:trPr>
        <w:tc>
          <w:tcPr>
            <w:tcW w:w="1242" w:type="dxa"/>
            <w:tcBorders>
              <w:top w:val="single" w:sz="4" w:space="0" w:color="000000"/>
              <w:left w:val="single" w:sz="4" w:space="0" w:color="000000"/>
              <w:bottom w:val="single" w:sz="4" w:space="0" w:color="000000"/>
            </w:tcBorders>
            <w:shd w:val="clear" w:color="auto" w:fill="CCCCCC"/>
          </w:tcPr>
          <w:p w:rsidR="003400F9" w:rsidRPr="008108AD" w:rsidRDefault="003400F9" w:rsidP="001E4E1B">
            <w:pPr>
              <w:numPr>
                <w:ilvl w:val="0"/>
                <w:numId w:val="46"/>
              </w:numPr>
              <w:suppressAutoHyphens/>
              <w:snapToGrid w:val="0"/>
            </w:pPr>
          </w:p>
        </w:tc>
        <w:tc>
          <w:tcPr>
            <w:tcW w:w="7021" w:type="dxa"/>
            <w:tcBorders>
              <w:top w:val="single" w:sz="4" w:space="0" w:color="000000"/>
              <w:left w:val="single" w:sz="4" w:space="0" w:color="000000"/>
              <w:bottom w:val="single" w:sz="4" w:space="0" w:color="000000"/>
            </w:tcBorders>
            <w:shd w:val="clear" w:color="auto" w:fill="CCCCCC"/>
          </w:tcPr>
          <w:p w:rsidR="003400F9" w:rsidRPr="008108AD" w:rsidRDefault="003400F9" w:rsidP="000C5D65">
            <w:pPr>
              <w:snapToGrid w:val="0"/>
              <w:rPr>
                <w:b/>
                <w:bCs/>
              </w:rPr>
            </w:pPr>
            <w:r w:rsidRPr="008108AD">
              <w:rPr>
                <w:rFonts w:cs="Arial"/>
                <w:b/>
                <w:bCs/>
              </w:rPr>
              <w:t>Χαρακτηριστικά</w:t>
            </w:r>
            <w:r w:rsidRPr="008108AD">
              <w:rPr>
                <w:b/>
                <w:bCs/>
              </w:rPr>
              <w:t xml:space="preserve"> Λογισμικού</w:t>
            </w:r>
          </w:p>
        </w:tc>
        <w:tc>
          <w:tcPr>
            <w:tcW w:w="2193" w:type="dxa"/>
            <w:tcBorders>
              <w:top w:val="single" w:sz="4" w:space="0" w:color="000000"/>
              <w:left w:val="single" w:sz="4" w:space="0" w:color="000000"/>
              <w:bottom w:val="single" w:sz="4" w:space="0" w:color="000000"/>
            </w:tcBorders>
            <w:shd w:val="clear" w:color="auto" w:fill="CCCCCC"/>
          </w:tcPr>
          <w:p w:rsidR="003400F9" w:rsidRPr="008108AD" w:rsidRDefault="003400F9" w:rsidP="000C5D65">
            <w:pPr>
              <w:snapToGrid w:val="0"/>
              <w:jc w:val="center"/>
              <w:rPr>
                <w:b/>
                <w:bCs/>
              </w:rPr>
            </w:pPr>
          </w:p>
        </w:tc>
        <w:tc>
          <w:tcPr>
            <w:tcW w:w="1559" w:type="dxa"/>
            <w:tcBorders>
              <w:top w:val="single" w:sz="4" w:space="0" w:color="000000"/>
              <w:left w:val="single" w:sz="4" w:space="0" w:color="000000"/>
              <w:bottom w:val="single" w:sz="4" w:space="0" w:color="000000"/>
            </w:tcBorders>
            <w:shd w:val="clear" w:color="auto" w:fill="CCCCCC"/>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CCCCCC"/>
          </w:tcPr>
          <w:p w:rsidR="003400F9" w:rsidRPr="008108AD" w:rsidRDefault="003400F9" w:rsidP="000C5D65">
            <w:pPr>
              <w:snapToGrid w:val="0"/>
              <w:rPr>
                <w:sz w:val="16"/>
              </w:rPr>
            </w:pPr>
          </w:p>
        </w:tc>
      </w:tr>
      <w:tr w:rsidR="003400F9" w:rsidRPr="008108AD" w:rsidTr="000C5D65">
        <w:trPr>
          <w:trHeight w:val="218"/>
        </w:trPr>
        <w:tc>
          <w:tcPr>
            <w:tcW w:w="1242" w:type="dxa"/>
            <w:tcBorders>
              <w:top w:val="single" w:sz="4" w:space="0" w:color="000000"/>
              <w:left w:val="single" w:sz="4" w:space="0" w:color="000000"/>
              <w:bottom w:val="single" w:sz="4" w:space="0" w:color="000000"/>
            </w:tcBorders>
            <w:shd w:val="clear" w:color="auto" w:fill="F2F2F2"/>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shd w:val="clear" w:color="auto" w:fill="F2F2F2"/>
          </w:tcPr>
          <w:p w:rsidR="003400F9" w:rsidRPr="008108AD" w:rsidRDefault="003400F9" w:rsidP="000C5D65">
            <w:pPr>
              <w:snapToGrid w:val="0"/>
              <w:rPr>
                <w:b/>
                <w:bCs/>
              </w:rPr>
            </w:pPr>
            <w:r w:rsidRPr="008108AD">
              <w:rPr>
                <w:rFonts w:cs="Arial"/>
                <w:b/>
                <w:bCs/>
              </w:rPr>
              <w:t>Αποδοτικότητα</w:t>
            </w:r>
            <w:r w:rsidRPr="008108AD">
              <w:rPr>
                <w:b/>
                <w:bCs/>
              </w:rPr>
              <w:t xml:space="preserve"> </w:t>
            </w:r>
          </w:p>
        </w:tc>
        <w:tc>
          <w:tcPr>
            <w:tcW w:w="2193" w:type="dxa"/>
            <w:tcBorders>
              <w:top w:val="single" w:sz="4" w:space="0" w:color="000000"/>
              <w:left w:val="single" w:sz="4" w:space="0" w:color="000000"/>
              <w:bottom w:val="single" w:sz="4" w:space="0" w:color="000000"/>
            </w:tcBorders>
            <w:shd w:val="clear" w:color="auto" w:fill="F2F2F2"/>
          </w:tcPr>
          <w:p w:rsidR="003400F9" w:rsidRPr="008108AD" w:rsidRDefault="003400F9" w:rsidP="000C5D65">
            <w:pPr>
              <w:snapToGrid w:val="0"/>
              <w:jc w:val="center"/>
              <w:rPr>
                <w:b/>
                <w:bCs/>
              </w:rPr>
            </w:pPr>
          </w:p>
        </w:tc>
        <w:tc>
          <w:tcPr>
            <w:tcW w:w="1559" w:type="dxa"/>
            <w:tcBorders>
              <w:top w:val="single" w:sz="4" w:space="0" w:color="000000"/>
              <w:left w:val="single" w:sz="4" w:space="0" w:color="000000"/>
              <w:bottom w:val="single" w:sz="4" w:space="0" w:color="000000"/>
            </w:tcBorders>
            <w:shd w:val="clear" w:color="auto" w:fill="F2F2F2"/>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F2F2F2"/>
          </w:tcPr>
          <w:p w:rsidR="003400F9" w:rsidRPr="008108AD" w:rsidRDefault="003400F9" w:rsidP="000C5D65">
            <w:pPr>
              <w:snapToGrid w:val="0"/>
              <w:rPr>
                <w:sz w:val="16"/>
              </w:rPr>
            </w:pPr>
          </w:p>
        </w:tc>
      </w:tr>
      <w:tr w:rsidR="003400F9" w:rsidRPr="008108AD" w:rsidTr="000C5D65">
        <w:trPr>
          <w:trHeight w:val="218"/>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2"/>
                <w:numId w:val="46"/>
              </w:numPr>
              <w:suppressAutoHyphens/>
              <w:snapToGrid w:val="0"/>
            </w:pPr>
          </w:p>
        </w:tc>
        <w:tc>
          <w:tcPr>
            <w:tcW w:w="7021" w:type="dxa"/>
            <w:tcBorders>
              <w:top w:val="single" w:sz="4" w:space="0" w:color="000000"/>
              <w:left w:val="single" w:sz="4" w:space="0" w:color="000000"/>
              <w:bottom w:val="single" w:sz="4" w:space="0" w:color="000000"/>
            </w:tcBorders>
            <w:shd w:val="clear" w:color="auto" w:fill="FFFFFF"/>
          </w:tcPr>
          <w:p w:rsidR="003400F9" w:rsidRPr="008108AD" w:rsidRDefault="003400F9" w:rsidP="000C5D65">
            <w:pPr>
              <w:snapToGrid w:val="0"/>
              <w:textAlignment w:val="top"/>
              <w:rPr>
                <w:bCs/>
                <w:shd w:val="clear" w:color="auto" w:fill="FFFF00"/>
              </w:rPr>
            </w:pPr>
            <w:r w:rsidRPr="008108AD">
              <w:rPr>
                <w:b/>
                <w:bCs/>
              </w:rPr>
              <w:t>Thin provisioning:</w:t>
            </w:r>
            <w:r w:rsidRPr="008108AD">
              <w:rPr>
                <w:bCs/>
              </w:rPr>
              <w:t xml:space="preserve"> Το προσφερόμενη σύστημα θα παρέχει τη δυνατότητα παροχής αποθηκευτικού χώρου κατ’ απαίτηση. Η λειτουργία αυτή θα είναι πλήρως αυτοματοποιημένη και διάφανη για το λειτουργικό σύστημα το οποίο θα βλέπει μεγαλύτερη χωρητικότητα από ό, τι διατίθεται φυσικά από το storage array. Καθώς το λειτουργικό σύστημα γράφει δεδομένα στο LUN το λογισμικό του storage θα διαθέτει αυτόματα περισσότερο χώρο μέχρι και το μέγεθος του LUN.</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bCs/>
                <w:shd w:val="clear" w:color="auto" w:fill="FFFF00"/>
              </w:rPr>
            </w:pP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218"/>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2"/>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spacing w:before="0" w:after="0"/>
              <w:jc w:val="left"/>
              <w:textAlignment w:val="top"/>
              <w:rPr>
                <w:rFonts w:cs="Arial"/>
                <w:color w:val="333333"/>
                <w:lang w:eastAsia="el-GR"/>
              </w:rPr>
            </w:pPr>
            <w:r w:rsidRPr="008108AD">
              <w:rPr>
                <w:rFonts w:cs="Arial"/>
                <w:bCs/>
              </w:rPr>
              <w:t>Διαχείριση</w:t>
            </w:r>
            <w:r w:rsidRPr="008108AD">
              <w:rPr>
                <w:bCs/>
              </w:rPr>
              <w:t xml:space="preserve"> εικονικών τόμων αποθήκευσης -</w:t>
            </w:r>
            <w:r w:rsidRPr="008108AD">
              <w:rPr>
                <w:rFonts w:cs="Arial"/>
                <w:bCs/>
                <w:lang w:val="en-US"/>
              </w:rPr>
              <w:t>LUNs</w:t>
            </w:r>
            <w:r w:rsidRPr="008108AD">
              <w:rPr>
                <w:bCs/>
              </w:rPr>
              <w:t xml:space="preserve"> (volumes, vdisks κλπ) οι οποίοι διαχειρίζονται ανεξάρτητα από τους φυσικούς δίσκους αποθήκευσης.</w:t>
            </w:r>
            <w:r w:rsidRPr="008108AD">
              <w:rPr>
                <w:rFonts w:cs="Arial"/>
                <w:color w:val="333333"/>
                <w:lang w:eastAsia="el-GR"/>
              </w:rPr>
              <w:t xml:space="preserve"> </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bCs/>
              </w:rPr>
            </w:pPr>
            <w:r w:rsidRPr="008108AD">
              <w:rPr>
                <w:rFonts w:cs="Arial"/>
                <w:b/>
                <w:bCs/>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218"/>
        </w:trPr>
        <w:tc>
          <w:tcPr>
            <w:tcW w:w="1242" w:type="dxa"/>
            <w:tcBorders>
              <w:top w:val="single" w:sz="4" w:space="0" w:color="000000"/>
              <w:left w:val="single" w:sz="4" w:space="0" w:color="000000"/>
              <w:bottom w:val="single" w:sz="4" w:space="0" w:color="000000"/>
            </w:tcBorders>
            <w:shd w:val="clear" w:color="auto" w:fill="F2F2F2"/>
          </w:tcPr>
          <w:p w:rsidR="003400F9" w:rsidRPr="008108AD" w:rsidRDefault="003400F9" w:rsidP="001E4E1B">
            <w:pPr>
              <w:numPr>
                <w:ilvl w:val="1"/>
                <w:numId w:val="46"/>
              </w:numPr>
              <w:suppressAutoHyphens/>
              <w:snapToGrid w:val="0"/>
              <w:rPr>
                <w:lang w:val="en-US"/>
              </w:rPr>
            </w:pPr>
          </w:p>
        </w:tc>
        <w:tc>
          <w:tcPr>
            <w:tcW w:w="7021" w:type="dxa"/>
            <w:tcBorders>
              <w:top w:val="single" w:sz="4" w:space="0" w:color="000000"/>
              <w:left w:val="single" w:sz="4" w:space="0" w:color="000000"/>
              <w:bottom w:val="single" w:sz="4" w:space="0" w:color="000000"/>
            </w:tcBorders>
            <w:shd w:val="clear" w:color="auto" w:fill="F2F2F2"/>
          </w:tcPr>
          <w:p w:rsidR="003400F9" w:rsidRPr="008108AD" w:rsidRDefault="003400F9" w:rsidP="000C5D65">
            <w:pPr>
              <w:snapToGrid w:val="0"/>
              <w:rPr>
                <w:rFonts w:cs="Arial"/>
                <w:b/>
                <w:bCs/>
              </w:rPr>
            </w:pPr>
            <w:r w:rsidRPr="008108AD">
              <w:rPr>
                <w:rFonts w:cs="Arial"/>
                <w:b/>
                <w:bCs/>
              </w:rPr>
              <w:t>Διαχείριση</w:t>
            </w:r>
          </w:p>
        </w:tc>
        <w:tc>
          <w:tcPr>
            <w:tcW w:w="2193" w:type="dxa"/>
            <w:tcBorders>
              <w:top w:val="single" w:sz="4" w:space="0" w:color="000000"/>
              <w:left w:val="single" w:sz="4" w:space="0" w:color="000000"/>
              <w:bottom w:val="single" w:sz="4" w:space="0" w:color="000000"/>
            </w:tcBorders>
            <w:shd w:val="clear" w:color="auto" w:fill="F2F2F2"/>
          </w:tcPr>
          <w:p w:rsidR="003400F9" w:rsidRPr="008108AD" w:rsidRDefault="003400F9" w:rsidP="000C5D65">
            <w:pPr>
              <w:snapToGrid w:val="0"/>
              <w:jc w:val="center"/>
              <w:rPr>
                <w:rFonts w:cs="Arial"/>
                <w:b/>
                <w:bCs/>
              </w:rPr>
            </w:pPr>
          </w:p>
        </w:tc>
        <w:tc>
          <w:tcPr>
            <w:tcW w:w="1559" w:type="dxa"/>
            <w:tcBorders>
              <w:top w:val="single" w:sz="4" w:space="0" w:color="000000"/>
              <w:left w:val="single" w:sz="4" w:space="0" w:color="000000"/>
              <w:bottom w:val="single" w:sz="4" w:space="0" w:color="000000"/>
            </w:tcBorders>
            <w:shd w:val="clear" w:color="auto" w:fill="F2F2F2"/>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F2F2F2"/>
          </w:tcPr>
          <w:p w:rsidR="003400F9" w:rsidRPr="008108AD" w:rsidRDefault="003400F9" w:rsidP="000C5D65">
            <w:pPr>
              <w:snapToGrid w:val="0"/>
              <w:rPr>
                <w:sz w:val="16"/>
              </w:rPr>
            </w:pPr>
          </w:p>
        </w:tc>
      </w:tr>
      <w:tr w:rsidR="003400F9" w:rsidRPr="008108AD" w:rsidTr="000C5D65">
        <w:trPr>
          <w:trHeight w:val="502"/>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2"/>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rPr>
                <w:rFonts w:cs="Arial"/>
              </w:rPr>
              <w:t>Το</w:t>
            </w:r>
            <w:r w:rsidRPr="008108AD">
              <w:t xml:space="preserve"> σύστημα θα πρέπει να συνοδεύεται από το απαιτούμενο λογισμικό και τις απαιτούμενες άδειες χρήστης για τη διαχείριση του. </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pPr>
          </w:p>
          <w:p w:rsidR="003400F9" w:rsidRPr="008108AD" w:rsidRDefault="003400F9" w:rsidP="000C5D65">
            <w:pPr>
              <w:snapToGrid w:val="0"/>
              <w:jc w:val="center"/>
              <w:rPr>
                <w:b/>
              </w:rPr>
            </w:pPr>
            <w:r w:rsidRPr="008108AD">
              <w:rPr>
                <w:b/>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502"/>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2"/>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rPr>
                <w:rFonts w:cs="Arial"/>
              </w:rPr>
              <w:t>Η</w:t>
            </w:r>
            <w:r w:rsidRPr="008108AD">
              <w:t xml:space="preserve"> διαχείριση του συστήματος να μπορεί να γίνεται μέσω γραφικού περιβάλλοντος:</w:t>
            </w:r>
          </w:p>
          <w:p w:rsidR="003400F9" w:rsidRPr="008108AD" w:rsidRDefault="003400F9" w:rsidP="001E4E1B">
            <w:pPr>
              <w:pStyle w:val="ListParagraph"/>
              <w:numPr>
                <w:ilvl w:val="0"/>
                <w:numId w:val="44"/>
              </w:numPr>
              <w:suppressAutoHyphens/>
              <w:contextualSpacing w:val="0"/>
              <w:rPr>
                <w:rFonts w:cs="Verdana"/>
              </w:rPr>
            </w:pPr>
            <w:r w:rsidRPr="008108AD">
              <w:rPr>
                <w:rFonts w:cs="Verdana"/>
              </w:rPr>
              <w:t>είτε (GUI) από εξυπηρετητή που βρίσκεται συνδεδεμένος στο σύστημα (Να αναφερθεί)</w:t>
            </w:r>
          </w:p>
          <w:p w:rsidR="003400F9" w:rsidRPr="008108AD" w:rsidRDefault="003400F9" w:rsidP="001E4E1B">
            <w:pPr>
              <w:pStyle w:val="ListParagraph"/>
              <w:numPr>
                <w:ilvl w:val="0"/>
                <w:numId w:val="44"/>
              </w:numPr>
              <w:suppressAutoHyphens/>
              <w:contextualSpacing w:val="0"/>
              <w:rPr>
                <w:rFonts w:cs="Verdana"/>
                <w:lang w:val="en-US"/>
              </w:rPr>
            </w:pPr>
            <w:r w:rsidRPr="008108AD">
              <w:rPr>
                <w:rFonts w:cs="Verdana"/>
              </w:rPr>
              <w:t>είτε</w:t>
            </w:r>
            <w:r w:rsidRPr="008108AD">
              <w:rPr>
                <w:rFonts w:cs="Verdana"/>
                <w:lang w:val="en-US"/>
              </w:rPr>
              <w:t xml:space="preserve"> </w:t>
            </w:r>
            <w:r w:rsidRPr="008108AD">
              <w:rPr>
                <w:rFonts w:cs="Verdana"/>
              </w:rPr>
              <w:t>μέσω</w:t>
            </w:r>
            <w:r w:rsidRPr="008108AD">
              <w:rPr>
                <w:rFonts w:cs="Verdana"/>
                <w:lang w:val="en-US"/>
              </w:rPr>
              <w:t xml:space="preserve"> Web Browser (web application) </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lang w:val="en-US"/>
              </w:rPr>
            </w:pPr>
          </w:p>
          <w:p w:rsidR="003400F9" w:rsidRPr="008108AD" w:rsidRDefault="003400F9" w:rsidP="000C5D65">
            <w:pPr>
              <w:jc w:val="center"/>
              <w:rPr>
                <w:rFonts w:cs="Arial"/>
                <w:b/>
                <w:bCs/>
              </w:rPr>
            </w:pPr>
            <w:r w:rsidRPr="008108AD">
              <w:rPr>
                <w:rFonts w:cs="Arial"/>
                <w:b/>
                <w:bCs/>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513"/>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2"/>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rPr>
                <w:rFonts w:cs="Arial"/>
              </w:rPr>
              <w:t>Όλες</w:t>
            </w:r>
            <w:r w:rsidRPr="008108AD">
              <w:t xml:space="preserve"> οι λειτουργίες διαχείρισης του </w:t>
            </w:r>
            <w:r w:rsidRPr="008108AD">
              <w:rPr>
                <w:rFonts w:cs="Arial"/>
                <w:lang w:val="en-US"/>
              </w:rPr>
              <w:t>Storage</w:t>
            </w:r>
            <w:r w:rsidRPr="008108AD">
              <w:t xml:space="preserve"> θα πρέπει να γίνονται από το προσφερόμενο περιβάλλον διαχείρισης.</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rPr>
            </w:pPr>
            <w:r w:rsidRPr="008108AD">
              <w:rPr>
                <w:rFonts w:cs="Arial"/>
                <w:b/>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513"/>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2"/>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rFonts w:cs="Arial"/>
              </w:rPr>
            </w:pPr>
            <w:r w:rsidRPr="008108AD">
              <w:rPr>
                <w:rFonts w:cs="Arial"/>
              </w:rPr>
              <w:t>Συμπληρωματικά</w:t>
            </w:r>
            <w:r w:rsidRPr="008108AD">
              <w:t xml:space="preserve"> μπορεί να υπάρχει και διεπαφή εντολών (</w:t>
            </w:r>
            <w:r w:rsidRPr="008108AD">
              <w:rPr>
                <w:rFonts w:cs="Arial"/>
                <w:lang w:val="en-US"/>
              </w:rPr>
              <w:t>CLI</w:t>
            </w:r>
            <w:r w:rsidRPr="008108AD">
              <w:rPr>
                <w:rFonts w:cs="Arial"/>
              </w:rPr>
              <w:t>)</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rPr>
            </w:pP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360"/>
        </w:trPr>
        <w:tc>
          <w:tcPr>
            <w:tcW w:w="1242" w:type="dxa"/>
            <w:tcBorders>
              <w:top w:val="single" w:sz="4" w:space="0" w:color="000000"/>
              <w:left w:val="single" w:sz="4" w:space="0" w:color="000000"/>
              <w:bottom w:val="single" w:sz="4" w:space="0" w:color="000000"/>
            </w:tcBorders>
            <w:shd w:val="clear" w:color="auto" w:fill="F2F2F2"/>
          </w:tcPr>
          <w:p w:rsidR="003400F9" w:rsidRPr="008108AD" w:rsidRDefault="003400F9" w:rsidP="001E4E1B">
            <w:pPr>
              <w:numPr>
                <w:ilvl w:val="1"/>
                <w:numId w:val="46"/>
              </w:numPr>
              <w:suppressAutoHyphens/>
              <w:snapToGrid w:val="0"/>
              <w:rPr>
                <w:b/>
              </w:rPr>
            </w:pPr>
          </w:p>
        </w:tc>
        <w:tc>
          <w:tcPr>
            <w:tcW w:w="7021" w:type="dxa"/>
            <w:tcBorders>
              <w:top w:val="single" w:sz="4" w:space="0" w:color="000000"/>
              <w:left w:val="single" w:sz="4" w:space="0" w:color="000000"/>
              <w:bottom w:val="single" w:sz="4" w:space="0" w:color="000000"/>
            </w:tcBorders>
            <w:shd w:val="clear" w:color="auto" w:fill="F2F2F2"/>
          </w:tcPr>
          <w:p w:rsidR="003400F9" w:rsidRPr="008108AD" w:rsidRDefault="003400F9" w:rsidP="000C5D65">
            <w:pPr>
              <w:snapToGrid w:val="0"/>
              <w:rPr>
                <w:rFonts w:cs="Arial"/>
                <w:b/>
                <w:lang w:val="en-US"/>
              </w:rPr>
            </w:pPr>
            <w:r w:rsidRPr="008108AD">
              <w:rPr>
                <w:rFonts w:cs="Arial"/>
                <w:b/>
              </w:rPr>
              <w:t>Παρακολούθηση</w:t>
            </w:r>
            <w:r w:rsidRPr="008108AD">
              <w:rPr>
                <w:b/>
              </w:rPr>
              <w:t xml:space="preserve"> </w:t>
            </w:r>
            <w:r w:rsidRPr="008108AD">
              <w:rPr>
                <w:rFonts w:cs="Arial"/>
                <w:b/>
                <w:lang w:val="en-US"/>
              </w:rPr>
              <w:t>(monitoring)</w:t>
            </w:r>
          </w:p>
        </w:tc>
        <w:tc>
          <w:tcPr>
            <w:tcW w:w="2193" w:type="dxa"/>
            <w:tcBorders>
              <w:top w:val="single" w:sz="4" w:space="0" w:color="000000"/>
              <w:left w:val="single" w:sz="4" w:space="0" w:color="000000"/>
              <w:bottom w:val="single" w:sz="4" w:space="0" w:color="000000"/>
            </w:tcBorders>
            <w:shd w:val="clear" w:color="auto" w:fill="F2F2F2"/>
          </w:tcPr>
          <w:p w:rsidR="003400F9" w:rsidRPr="008108AD" w:rsidRDefault="003400F9" w:rsidP="000C5D65">
            <w:pPr>
              <w:snapToGrid w:val="0"/>
              <w:jc w:val="center"/>
              <w:rPr>
                <w:rFonts w:cs="Arial"/>
                <w:b/>
                <w:bCs/>
              </w:rPr>
            </w:pPr>
          </w:p>
        </w:tc>
        <w:tc>
          <w:tcPr>
            <w:tcW w:w="1559" w:type="dxa"/>
            <w:tcBorders>
              <w:top w:val="single" w:sz="4" w:space="0" w:color="000000"/>
              <w:left w:val="single" w:sz="4" w:space="0" w:color="000000"/>
              <w:bottom w:val="single" w:sz="4" w:space="0" w:color="000000"/>
            </w:tcBorders>
            <w:shd w:val="clear" w:color="auto" w:fill="F2F2F2"/>
          </w:tcPr>
          <w:p w:rsidR="003400F9" w:rsidRPr="008108AD" w:rsidRDefault="003400F9" w:rsidP="000C5D65">
            <w:pPr>
              <w:snapToGrid w:val="0"/>
              <w:rPr>
                <w:b/>
                <w:sz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F2F2F2"/>
          </w:tcPr>
          <w:p w:rsidR="003400F9" w:rsidRPr="008108AD" w:rsidRDefault="003400F9" w:rsidP="000C5D65">
            <w:pPr>
              <w:snapToGrid w:val="0"/>
              <w:rPr>
                <w:b/>
                <w:sz w:val="16"/>
              </w:rPr>
            </w:pPr>
          </w:p>
        </w:tc>
      </w:tr>
      <w:tr w:rsidR="003400F9" w:rsidRPr="008108AD" w:rsidTr="000C5D65">
        <w:trPr>
          <w:trHeight w:val="360"/>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rPr>
                <w:rFonts w:cs="Arial"/>
              </w:rPr>
              <w:t>Το</w:t>
            </w:r>
            <w:r w:rsidRPr="008108AD">
              <w:t xml:space="preserve"> σύστημα θα συνοδεύεται από περιβάλλον παρακολούθησης των συνθηκών λειτουργίας το οποίο θα εκπληρώνει τις απαιτήσεις που ακολουθούν.</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bCs/>
              </w:rPr>
            </w:pPr>
            <w:r w:rsidRPr="008108AD">
              <w:rPr>
                <w:rFonts w:cs="Arial"/>
                <w:b/>
                <w:bCs/>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360"/>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rPr>
                <w:rFonts w:cs="Arial"/>
              </w:rPr>
              <w:t>Γραφικό</w:t>
            </w:r>
            <w:r w:rsidRPr="008108AD">
              <w:t xml:space="preserve"> περιβάλλον:</w:t>
            </w:r>
          </w:p>
          <w:p w:rsidR="003400F9" w:rsidRPr="008108AD" w:rsidRDefault="003400F9" w:rsidP="000C5D65">
            <w:r w:rsidRPr="008108AD">
              <w:t>Το σύστημα παρακολούθησης θα έχει εξελιγμένο γραφικό περιβάλλον το οποίο θα επιτρέπει να γ</w:t>
            </w:r>
            <w:r w:rsidRPr="008108AD">
              <w:rPr>
                <w:rFonts w:cs="Arial"/>
              </w:rPr>
              <w:t>ίνονται</w:t>
            </w:r>
            <w:r w:rsidRPr="008108AD">
              <w:t xml:space="preserve"> όλες οι λειτουργίες του</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bCs/>
              </w:rPr>
            </w:pPr>
          </w:p>
          <w:p w:rsidR="003400F9" w:rsidRPr="008108AD" w:rsidRDefault="003400F9" w:rsidP="000C5D65">
            <w:pPr>
              <w:jc w:val="center"/>
              <w:rPr>
                <w:rFonts w:cs="Arial"/>
                <w:b/>
                <w:bCs/>
              </w:rPr>
            </w:pPr>
            <w:r w:rsidRPr="008108AD">
              <w:rPr>
                <w:rFonts w:cs="Arial"/>
                <w:b/>
                <w:bCs/>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360"/>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rPr>
                <w:rFonts w:cs="Arial"/>
              </w:rPr>
              <w:t>Παρακολούθηση</w:t>
            </w:r>
            <w:r w:rsidRPr="008108AD">
              <w:t xml:space="preserve"> συνθηκών λειτουργίας</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bCs/>
              </w:rPr>
            </w:pPr>
            <w:r w:rsidRPr="008108AD">
              <w:rPr>
                <w:rFonts w:cs="Arial"/>
                <w:b/>
                <w:bCs/>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360"/>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lang w:val="en-US"/>
              </w:rPr>
            </w:pPr>
            <w:r w:rsidRPr="008108AD">
              <w:rPr>
                <w:rFonts w:cs="Arial"/>
              </w:rPr>
              <w:t>Παρακολούθηση</w:t>
            </w:r>
            <w:r w:rsidRPr="008108AD">
              <w:rPr>
                <w:lang w:val="en-US"/>
              </w:rPr>
              <w:t xml:space="preserve"> </w:t>
            </w:r>
            <w:r w:rsidRPr="008108AD">
              <w:rPr>
                <w:rFonts w:cs="Arial"/>
              </w:rPr>
              <w:t>παραμέτρων</w:t>
            </w:r>
            <w:r w:rsidRPr="008108AD">
              <w:rPr>
                <w:lang w:val="en-US"/>
              </w:rPr>
              <w:t xml:space="preserve"> </w:t>
            </w:r>
            <w:r w:rsidRPr="008108AD">
              <w:rPr>
                <w:rFonts w:cs="Arial"/>
              </w:rPr>
              <w:t>χρήσης</w:t>
            </w:r>
            <w:r w:rsidRPr="008108AD">
              <w:rPr>
                <w:rFonts w:cs="Arial"/>
                <w:lang w:val="en-US"/>
              </w:rPr>
              <w:t>,</w:t>
            </w:r>
            <w:r w:rsidRPr="008108AD">
              <w:rPr>
                <w:lang w:val="en-US"/>
              </w:rPr>
              <w:t xml:space="preserve"> </w:t>
            </w:r>
            <w:r w:rsidRPr="008108AD">
              <w:rPr>
                <w:rFonts w:cs="Arial"/>
              </w:rPr>
              <w:t>απόδοσης</w:t>
            </w:r>
            <w:r w:rsidRPr="008108AD">
              <w:rPr>
                <w:lang w:val="en-US"/>
              </w:rPr>
              <w:t xml:space="preserve"> (utilization and performance monitoring) </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bCs/>
              </w:rPr>
            </w:pPr>
            <w:r w:rsidRPr="008108AD">
              <w:rPr>
                <w:rFonts w:cs="Arial"/>
                <w:b/>
                <w:bCs/>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360"/>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rPr>
                <w:rFonts w:cs="Arial"/>
              </w:rPr>
              <w:t>Παρακολούθηση</w:t>
            </w:r>
            <w:r w:rsidRPr="008108AD">
              <w:t xml:space="preserve"> όλων των τμημάτων (ελεγκτές, δίσκοι κλπ) με εντοπισμό και ενδείξεις σε περιπτώσεις βλαβών</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bCs/>
              </w:rPr>
            </w:pPr>
            <w:r w:rsidRPr="008108AD">
              <w:rPr>
                <w:rFonts w:cs="Arial"/>
                <w:b/>
                <w:bCs/>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360"/>
        </w:trPr>
        <w:tc>
          <w:tcPr>
            <w:tcW w:w="1242" w:type="dxa"/>
            <w:tcBorders>
              <w:top w:val="single" w:sz="4" w:space="0" w:color="000000"/>
              <w:left w:val="single" w:sz="4" w:space="0" w:color="000000"/>
              <w:bottom w:val="single" w:sz="4" w:space="0" w:color="000000"/>
            </w:tcBorders>
            <w:shd w:val="clear" w:color="auto" w:fill="D9D9D9"/>
          </w:tcPr>
          <w:p w:rsidR="003400F9" w:rsidRPr="008108AD" w:rsidRDefault="003400F9" w:rsidP="008108AD">
            <w:pPr>
              <w:numPr>
                <w:ilvl w:val="0"/>
                <w:numId w:val="46"/>
              </w:numPr>
              <w:tabs>
                <w:tab w:val="num" w:pos="576"/>
              </w:tabs>
              <w:suppressAutoHyphens/>
              <w:snapToGrid w:val="0"/>
              <w:rPr>
                <w:b/>
              </w:rPr>
            </w:pPr>
          </w:p>
        </w:tc>
        <w:tc>
          <w:tcPr>
            <w:tcW w:w="7021" w:type="dxa"/>
            <w:tcBorders>
              <w:top w:val="single" w:sz="4" w:space="0" w:color="000000"/>
              <w:left w:val="single" w:sz="4" w:space="0" w:color="000000"/>
              <w:bottom w:val="single" w:sz="4" w:space="0" w:color="000000"/>
            </w:tcBorders>
            <w:shd w:val="clear" w:color="auto" w:fill="D9D9D9"/>
          </w:tcPr>
          <w:p w:rsidR="003400F9" w:rsidRPr="008108AD" w:rsidRDefault="003400F9" w:rsidP="000C5D65">
            <w:pPr>
              <w:snapToGrid w:val="0"/>
              <w:rPr>
                <w:rFonts w:cs="Arial"/>
                <w:b/>
              </w:rPr>
            </w:pPr>
            <w:r w:rsidRPr="008108AD">
              <w:rPr>
                <w:rFonts w:cs="Arial"/>
                <w:b/>
              </w:rPr>
              <w:t>Άλλα χαρακτηριστικά, προαιρετικό</w:t>
            </w:r>
          </w:p>
        </w:tc>
        <w:tc>
          <w:tcPr>
            <w:tcW w:w="2193" w:type="dxa"/>
            <w:tcBorders>
              <w:top w:val="single" w:sz="4" w:space="0" w:color="000000"/>
              <w:left w:val="single" w:sz="4" w:space="0" w:color="000000"/>
              <w:bottom w:val="single" w:sz="4" w:space="0" w:color="000000"/>
            </w:tcBorders>
            <w:shd w:val="clear" w:color="auto" w:fill="D9D9D9"/>
          </w:tcPr>
          <w:p w:rsidR="003400F9" w:rsidRPr="008108AD" w:rsidRDefault="003400F9" w:rsidP="000C5D65">
            <w:pPr>
              <w:snapToGrid w:val="0"/>
              <w:jc w:val="center"/>
              <w:rPr>
                <w:rFonts w:cs="Arial"/>
                <w:b/>
                <w:bCs/>
              </w:rPr>
            </w:pPr>
          </w:p>
        </w:tc>
        <w:tc>
          <w:tcPr>
            <w:tcW w:w="1559" w:type="dxa"/>
            <w:tcBorders>
              <w:top w:val="single" w:sz="4" w:space="0" w:color="000000"/>
              <w:left w:val="single" w:sz="4" w:space="0" w:color="000000"/>
              <w:bottom w:val="single" w:sz="4" w:space="0" w:color="000000"/>
            </w:tcBorders>
            <w:shd w:val="clear" w:color="auto" w:fill="D9D9D9"/>
          </w:tcPr>
          <w:p w:rsidR="003400F9" w:rsidRPr="008108AD" w:rsidRDefault="003400F9" w:rsidP="000C5D65">
            <w:pPr>
              <w:snapToGrid w:val="0"/>
              <w:rPr>
                <w:b/>
                <w:sz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D9D9D9"/>
          </w:tcPr>
          <w:p w:rsidR="003400F9" w:rsidRPr="008108AD" w:rsidRDefault="003400F9" w:rsidP="000C5D65">
            <w:pPr>
              <w:snapToGrid w:val="0"/>
              <w:rPr>
                <w:b/>
                <w:sz w:val="16"/>
              </w:rPr>
            </w:pPr>
          </w:p>
        </w:tc>
      </w:tr>
      <w:tr w:rsidR="003400F9" w:rsidRPr="008108AD" w:rsidTr="000C5D65">
        <w:trPr>
          <w:trHeight w:val="360"/>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rFonts w:cs="Arial"/>
              </w:rPr>
            </w:pPr>
            <w:r w:rsidRPr="008108AD">
              <w:rPr>
                <w:rFonts w:cs="Arial"/>
              </w:rPr>
              <w:t>Να αναφερθούν άλλα χαρακτηριστικά του συστήματος αποθήκευσης.</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bCs/>
              </w:rPr>
            </w:pP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360"/>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rPr>
                <w:rFonts w:cs="Arial"/>
              </w:rPr>
              <w:t>Να</w:t>
            </w:r>
            <w:r w:rsidRPr="008108AD">
              <w:t xml:space="preserve"> μπορούν να παρακολουθούνται οι παράμετροι του συστήματος και να στέλνονται ειδοποιήσεις σε περιπτώσεις κρίσιμων καταστάσεων ή σε </w:t>
            </w:r>
            <w:r w:rsidRPr="008108AD">
              <w:lastRenderedPageBreak/>
              <w:t xml:space="preserve">καταστάσεις βλάβης. </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rFonts w:cs="Arial"/>
                <w:b/>
                <w:bCs/>
              </w:rPr>
            </w:pPr>
            <w:r w:rsidRPr="008108AD">
              <w:rPr>
                <w:rFonts w:cs="Arial"/>
                <w:b/>
                <w:bCs/>
              </w:rPr>
              <w:lastRenderedPageBreak/>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snapToGrid w:val="0"/>
              <w:rPr>
                <w:sz w:val="16"/>
              </w:rPr>
            </w:pPr>
          </w:p>
        </w:tc>
      </w:tr>
      <w:tr w:rsidR="003400F9" w:rsidRPr="008108AD" w:rsidTr="000C5D65">
        <w:trPr>
          <w:trHeight w:val="218"/>
        </w:trPr>
        <w:tc>
          <w:tcPr>
            <w:tcW w:w="1242" w:type="dxa"/>
            <w:tcBorders>
              <w:top w:val="single" w:sz="4" w:space="0" w:color="000000"/>
              <w:left w:val="single" w:sz="4" w:space="0" w:color="000000"/>
              <w:bottom w:val="single" w:sz="4" w:space="0" w:color="000000"/>
            </w:tcBorders>
            <w:shd w:val="clear" w:color="auto" w:fill="CCCCCC"/>
          </w:tcPr>
          <w:p w:rsidR="003400F9" w:rsidRPr="008108AD" w:rsidRDefault="003400F9" w:rsidP="001E4E1B">
            <w:pPr>
              <w:numPr>
                <w:ilvl w:val="0"/>
                <w:numId w:val="46"/>
              </w:numPr>
              <w:suppressAutoHyphens/>
              <w:snapToGrid w:val="0"/>
            </w:pPr>
          </w:p>
        </w:tc>
        <w:tc>
          <w:tcPr>
            <w:tcW w:w="7021" w:type="dxa"/>
            <w:tcBorders>
              <w:top w:val="single" w:sz="4" w:space="0" w:color="000000"/>
              <w:left w:val="single" w:sz="4" w:space="0" w:color="000000"/>
              <w:bottom w:val="single" w:sz="4" w:space="0" w:color="000000"/>
            </w:tcBorders>
            <w:shd w:val="clear" w:color="auto" w:fill="CCCCCC"/>
          </w:tcPr>
          <w:p w:rsidR="003400F9" w:rsidRPr="008108AD" w:rsidRDefault="003400F9" w:rsidP="000C5D65">
            <w:pPr>
              <w:snapToGrid w:val="0"/>
              <w:rPr>
                <w:rFonts w:cs="Arial"/>
                <w:b/>
                <w:bCs/>
              </w:rPr>
            </w:pPr>
            <w:r w:rsidRPr="008108AD">
              <w:rPr>
                <w:rFonts w:cs="Arial"/>
                <w:b/>
                <w:bCs/>
              </w:rPr>
              <w:t>Εγγύηση</w:t>
            </w:r>
          </w:p>
        </w:tc>
        <w:tc>
          <w:tcPr>
            <w:tcW w:w="2193" w:type="dxa"/>
            <w:tcBorders>
              <w:top w:val="single" w:sz="4" w:space="0" w:color="000000"/>
              <w:left w:val="single" w:sz="4" w:space="0" w:color="000000"/>
              <w:bottom w:val="single" w:sz="4" w:space="0" w:color="000000"/>
            </w:tcBorders>
            <w:shd w:val="clear" w:color="auto" w:fill="CCCCCC"/>
          </w:tcPr>
          <w:p w:rsidR="003400F9" w:rsidRPr="008108AD" w:rsidRDefault="003400F9" w:rsidP="000C5D65">
            <w:pPr>
              <w:snapToGrid w:val="0"/>
              <w:jc w:val="center"/>
              <w:rPr>
                <w:b/>
              </w:rPr>
            </w:pPr>
          </w:p>
        </w:tc>
        <w:tc>
          <w:tcPr>
            <w:tcW w:w="1559" w:type="dxa"/>
            <w:tcBorders>
              <w:top w:val="single" w:sz="4" w:space="0" w:color="000000"/>
              <w:left w:val="single" w:sz="4" w:space="0" w:color="000000"/>
              <w:bottom w:val="single" w:sz="4" w:space="0" w:color="000000"/>
            </w:tcBorders>
            <w:shd w:val="clear" w:color="auto" w:fill="CCCCCC"/>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CCCCCC"/>
          </w:tcPr>
          <w:p w:rsidR="003400F9" w:rsidRPr="008108AD" w:rsidRDefault="003400F9" w:rsidP="000C5D65">
            <w:pPr>
              <w:snapToGrid w:val="0"/>
              <w:rPr>
                <w:sz w:val="16"/>
              </w:rPr>
            </w:pPr>
          </w:p>
        </w:tc>
      </w:tr>
      <w:tr w:rsidR="003400F9" w:rsidRPr="008108AD" w:rsidTr="000C5D65">
        <w:trPr>
          <w:trHeight w:val="523"/>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rPr>
                <w:bCs/>
              </w:rPr>
            </w:pPr>
            <w:r w:rsidRPr="008108AD">
              <w:rPr>
                <w:bCs/>
              </w:rPr>
              <w:t xml:space="preserve">Διάρκεια </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b/>
                <w:bCs/>
              </w:rPr>
            </w:pPr>
            <w:r w:rsidRPr="008108AD">
              <w:rPr>
                <w:b/>
                <w:bCs/>
              </w:rPr>
              <w:t>≥ 3 Έτη</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keepNext/>
              <w:snapToGrid w:val="0"/>
              <w:rPr>
                <w:sz w:val="16"/>
              </w:rPr>
            </w:pPr>
          </w:p>
        </w:tc>
      </w:tr>
      <w:tr w:rsidR="003400F9" w:rsidRPr="008108AD" w:rsidTr="000C5D65">
        <w:trPr>
          <w:trHeight w:val="523"/>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rPr>
                <w:rFonts w:cs="Arial"/>
              </w:rPr>
              <w:t>H</w:t>
            </w:r>
            <w:r w:rsidRPr="008108AD">
              <w:t xml:space="preserve"> εγγύηση και υποστήριξη θα παρέχονται από τον κατασκευαστή.</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b/>
              </w:rPr>
            </w:pPr>
            <w:r w:rsidRPr="008108AD">
              <w:rPr>
                <w:b/>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keepNext/>
              <w:snapToGrid w:val="0"/>
              <w:rPr>
                <w:sz w:val="16"/>
              </w:rPr>
            </w:pPr>
          </w:p>
        </w:tc>
      </w:tr>
      <w:tr w:rsidR="003400F9" w:rsidRPr="008108AD" w:rsidTr="000C5D65">
        <w:trPr>
          <w:trHeight w:val="523"/>
        </w:trPr>
        <w:tc>
          <w:tcPr>
            <w:tcW w:w="1242" w:type="dxa"/>
            <w:tcBorders>
              <w:top w:val="single" w:sz="4" w:space="0" w:color="000000"/>
              <w:left w:val="single" w:sz="4" w:space="0" w:color="000000"/>
              <w:bottom w:val="single" w:sz="4" w:space="0" w:color="000000"/>
            </w:tcBorders>
          </w:tcPr>
          <w:p w:rsidR="003400F9" w:rsidRPr="008108AD" w:rsidRDefault="003400F9" w:rsidP="001E4E1B">
            <w:pPr>
              <w:numPr>
                <w:ilvl w:val="1"/>
                <w:numId w:val="46"/>
              </w:numPr>
              <w:suppressAutoHyphens/>
              <w:snapToGrid w:val="0"/>
            </w:pPr>
          </w:p>
        </w:tc>
        <w:tc>
          <w:tcPr>
            <w:tcW w:w="7021" w:type="dxa"/>
            <w:tcBorders>
              <w:top w:val="single" w:sz="4" w:space="0" w:color="000000"/>
              <w:left w:val="single" w:sz="4" w:space="0" w:color="000000"/>
              <w:bottom w:val="single" w:sz="4" w:space="0" w:color="000000"/>
            </w:tcBorders>
          </w:tcPr>
          <w:p w:rsidR="003400F9" w:rsidRPr="008108AD" w:rsidRDefault="003400F9" w:rsidP="000C5D65">
            <w:pPr>
              <w:snapToGrid w:val="0"/>
            </w:pPr>
            <w:r w:rsidRPr="008108AD">
              <w:t>Η εγγύηση θα ακολουθεί τους γενικούς όρους της εγγύησης σχετικά με τις υπηρεσίες, το χρόνο απόκρισης και το χρόνο αποκατάστασης της βλάβης.</w:t>
            </w:r>
          </w:p>
        </w:tc>
        <w:tc>
          <w:tcPr>
            <w:tcW w:w="2193" w:type="dxa"/>
            <w:tcBorders>
              <w:top w:val="single" w:sz="4" w:space="0" w:color="000000"/>
              <w:left w:val="single" w:sz="4" w:space="0" w:color="000000"/>
              <w:bottom w:val="single" w:sz="4" w:space="0" w:color="000000"/>
            </w:tcBorders>
          </w:tcPr>
          <w:p w:rsidR="003400F9" w:rsidRPr="008108AD" w:rsidRDefault="003400F9" w:rsidP="000C5D65">
            <w:pPr>
              <w:snapToGrid w:val="0"/>
              <w:jc w:val="center"/>
              <w:rPr>
                <w:b/>
              </w:rPr>
            </w:pPr>
            <w:r w:rsidRPr="008108AD">
              <w:rPr>
                <w:b/>
              </w:rPr>
              <w:t>ΝΑΙ</w:t>
            </w:r>
          </w:p>
        </w:tc>
        <w:tc>
          <w:tcPr>
            <w:tcW w:w="1559" w:type="dxa"/>
            <w:tcBorders>
              <w:top w:val="single" w:sz="4" w:space="0" w:color="000000"/>
              <w:left w:val="single" w:sz="4" w:space="0" w:color="000000"/>
              <w:bottom w:val="single" w:sz="4" w:space="0" w:color="000000"/>
            </w:tcBorders>
          </w:tcPr>
          <w:p w:rsidR="003400F9" w:rsidRPr="008108AD" w:rsidRDefault="003400F9" w:rsidP="000C5D65">
            <w:pPr>
              <w:snapToGrid w:val="0"/>
              <w:rPr>
                <w:sz w:val="16"/>
              </w:rPr>
            </w:pPr>
          </w:p>
        </w:tc>
        <w:tc>
          <w:tcPr>
            <w:tcW w:w="1711" w:type="dxa"/>
            <w:tcBorders>
              <w:top w:val="single" w:sz="4" w:space="0" w:color="000000"/>
              <w:left w:val="single" w:sz="4" w:space="0" w:color="000000"/>
              <w:bottom w:val="single" w:sz="4" w:space="0" w:color="000000"/>
              <w:right w:val="single" w:sz="4" w:space="0" w:color="000000"/>
            </w:tcBorders>
          </w:tcPr>
          <w:p w:rsidR="003400F9" w:rsidRPr="008108AD" w:rsidRDefault="003400F9" w:rsidP="000C5D65">
            <w:pPr>
              <w:keepNext/>
              <w:snapToGrid w:val="0"/>
              <w:rPr>
                <w:sz w:val="16"/>
              </w:rPr>
            </w:pPr>
          </w:p>
        </w:tc>
      </w:tr>
      <w:bookmarkEnd w:id="210"/>
    </w:tbl>
    <w:p w:rsidR="003400F9" w:rsidRPr="008108AD" w:rsidRDefault="003400F9" w:rsidP="00FA7EBA"/>
    <w:p w:rsidR="003400F9" w:rsidRPr="008108AD" w:rsidRDefault="003400F9">
      <w:pPr>
        <w:spacing w:before="0" w:after="0"/>
        <w:jc w:val="left"/>
        <w:rPr>
          <w:b/>
          <w:bCs/>
          <w:sz w:val="28"/>
        </w:rPr>
      </w:pPr>
      <w:r w:rsidRPr="008108AD">
        <w:rPr>
          <w:bCs/>
        </w:rPr>
        <w:br w:type="page"/>
      </w:r>
    </w:p>
    <w:p w:rsidR="003400F9" w:rsidRPr="008108AD" w:rsidRDefault="003400F9" w:rsidP="002D48B4">
      <w:pPr>
        <w:pStyle w:val="Heading2"/>
        <w:spacing w:before="0" w:after="120"/>
        <w:rPr>
          <w:bCs/>
        </w:rPr>
      </w:pPr>
      <w:bookmarkStart w:id="219" w:name="_Toc391560525"/>
      <w:r w:rsidRPr="008108AD">
        <w:rPr>
          <w:bCs/>
        </w:rPr>
        <w:t>Β. Πίνακες Συμμόρφωσης (ΠΣ)</w:t>
      </w:r>
      <w:bookmarkEnd w:id="219"/>
    </w:p>
    <w:p w:rsidR="003400F9" w:rsidRPr="008108AD" w:rsidRDefault="003400F9" w:rsidP="00F13263">
      <w:pPr>
        <w:snapToGrid w:val="0"/>
        <w:rPr>
          <w:b/>
          <w:sz w:val="28"/>
          <w:u w:val="single"/>
        </w:rPr>
      </w:pPr>
      <w:r w:rsidRPr="008108AD">
        <w:rPr>
          <w:b/>
          <w:sz w:val="28"/>
          <w:u w:val="single"/>
        </w:rPr>
        <w:t>ΤΜΗΜΑ 1 &amp; ΤΜΗΜΑ 2</w:t>
      </w:r>
    </w:p>
    <w:p w:rsidR="003400F9" w:rsidRPr="008108AD" w:rsidRDefault="003400F9" w:rsidP="002C4B64">
      <w:pPr>
        <w:pStyle w:val="ptx1"/>
      </w:pPr>
    </w:p>
    <w:p w:rsidR="003400F9" w:rsidRPr="008108AD" w:rsidRDefault="003400F9" w:rsidP="002C4B64">
      <w:pPr>
        <w:pStyle w:val="ptx1"/>
      </w:pPr>
      <w:bookmarkStart w:id="220" w:name="_Toc391560526"/>
      <w:r w:rsidRPr="008108AD">
        <w:t>ΠΣ 1: Απαιτήσεις για τις υπηρεσίες Εγγύησης – Συντήρησης</w:t>
      </w:r>
      <w:bookmarkEnd w:id="220"/>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920"/>
        <w:gridCol w:w="6396"/>
        <w:gridCol w:w="1766"/>
        <w:gridCol w:w="2217"/>
        <w:gridCol w:w="2351"/>
      </w:tblGrid>
      <w:tr w:rsidR="003400F9" w:rsidRPr="008108AD" w:rsidTr="007D44C0">
        <w:trPr>
          <w:cantSplit/>
          <w:tblHeader/>
        </w:trPr>
        <w:tc>
          <w:tcPr>
            <w:tcW w:w="337" w:type="pct"/>
            <w:tcBorders>
              <w:top w:val="double" w:sz="6" w:space="0" w:color="auto"/>
            </w:tcBorders>
            <w:shd w:val="clear" w:color="auto" w:fill="C0C0C0"/>
            <w:vAlign w:val="center"/>
          </w:tcPr>
          <w:p w:rsidR="003400F9" w:rsidRPr="008108AD" w:rsidRDefault="003400F9" w:rsidP="007D44C0">
            <w:pPr>
              <w:pStyle w:val="SmallLetters"/>
              <w:rPr>
                <w:rFonts w:eastAsia="Arial Unicode MS"/>
              </w:rPr>
            </w:pPr>
            <w:r w:rsidRPr="008108AD">
              <w:rPr>
                <w:rFonts w:eastAsia="Arial Unicode MS"/>
              </w:rPr>
              <w:t>Α/Α</w:t>
            </w:r>
          </w:p>
        </w:tc>
        <w:tc>
          <w:tcPr>
            <w:tcW w:w="2343" w:type="pct"/>
            <w:tcBorders>
              <w:top w:val="double" w:sz="6" w:space="0" w:color="auto"/>
            </w:tcBorders>
            <w:shd w:val="clear" w:color="auto" w:fill="C0C0C0"/>
            <w:vAlign w:val="center"/>
          </w:tcPr>
          <w:p w:rsidR="003400F9" w:rsidRPr="008108AD" w:rsidRDefault="003400F9" w:rsidP="007D44C0">
            <w:pPr>
              <w:pStyle w:val="SmallLetters"/>
              <w:rPr>
                <w:rFonts w:eastAsia="Arial Unicode MS"/>
              </w:rPr>
            </w:pPr>
            <w:r w:rsidRPr="008108AD">
              <w:rPr>
                <w:rFonts w:eastAsia="Arial Unicode MS"/>
              </w:rPr>
              <w:t>Περιγραφή / Προδιαγραφές</w:t>
            </w:r>
          </w:p>
        </w:tc>
        <w:tc>
          <w:tcPr>
            <w:tcW w:w="647" w:type="pct"/>
            <w:tcBorders>
              <w:top w:val="double" w:sz="6" w:space="0" w:color="auto"/>
            </w:tcBorders>
            <w:shd w:val="clear" w:color="auto" w:fill="C0C0C0"/>
            <w:vAlign w:val="center"/>
          </w:tcPr>
          <w:p w:rsidR="003400F9" w:rsidRPr="008108AD" w:rsidRDefault="003400F9" w:rsidP="007D44C0">
            <w:pPr>
              <w:pStyle w:val="SmallLetters"/>
              <w:rPr>
                <w:rFonts w:eastAsia="Arial Unicode MS"/>
              </w:rPr>
            </w:pPr>
            <w:r w:rsidRPr="008108AD">
              <w:rPr>
                <w:rFonts w:eastAsia="Arial Unicode MS"/>
              </w:rPr>
              <w:t>Υποχρεωτική Απαίτηση</w:t>
            </w:r>
          </w:p>
        </w:tc>
        <w:tc>
          <w:tcPr>
            <w:tcW w:w="812" w:type="pct"/>
            <w:tcBorders>
              <w:top w:val="double" w:sz="6" w:space="0" w:color="auto"/>
            </w:tcBorders>
            <w:shd w:val="clear" w:color="auto" w:fill="C0C0C0"/>
            <w:vAlign w:val="center"/>
          </w:tcPr>
          <w:p w:rsidR="003400F9" w:rsidRPr="008108AD" w:rsidRDefault="003400F9" w:rsidP="007D44C0">
            <w:pPr>
              <w:pStyle w:val="SmallLetters"/>
              <w:rPr>
                <w:rFonts w:eastAsia="Arial Unicode MS"/>
              </w:rPr>
            </w:pPr>
            <w:r w:rsidRPr="008108AD">
              <w:rPr>
                <w:rFonts w:eastAsia="Arial Unicode MS"/>
              </w:rPr>
              <w:t>Απάντηση</w:t>
            </w:r>
          </w:p>
        </w:tc>
        <w:tc>
          <w:tcPr>
            <w:tcW w:w="861" w:type="pct"/>
            <w:tcBorders>
              <w:top w:val="double" w:sz="6" w:space="0" w:color="auto"/>
            </w:tcBorders>
            <w:shd w:val="clear" w:color="auto" w:fill="C0C0C0"/>
            <w:vAlign w:val="center"/>
          </w:tcPr>
          <w:p w:rsidR="003400F9" w:rsidRPr="008108AD" w:rsidRDefault="003400F9" w:rsidP="007D44C0">
            <w:pPr>
              <w:pStyle w:val="SmallLetters"/>
              <w:rPr>
                <w:rFonts w:eastAsia="Arial Unicode MS"/>
              </w:rPr>
            </w:pPr>
            <w:r w:rsidRPr="008108AD">
              <w:rPr>
                <w:rFonts w:eastAsia="Arial Unicode MS"/>
              </w:rPr>
              <w:t>Παραπομπή</w:t>
            </w:r>
          </w:p>
        </w:tc>
      </w:tr>
      <w:tr w:rsidR="003400F9" w:rsidRPr="008108AD" w:rsidTr="007D44C0">
        <w:trPr>
          <w:cantSplit/>
          <w:trHeight w:val="312"/>
        </w:trPr>
        <w:tc>
          <w:tcPr>
            <w:tcW w:w="337" w:type="pct"/>
            <w:shd w:val="clear" w:color="auto" w:fill="E0E0E0"/>
            <w:vAlign w:val="center"/>
          </w:tcPr>
          <w:p w:rsidR="003400F9" w:rsidRPr="008108AD" w:rsidRDefault="003400F9" w:rsidP="007D44C0">
            <w:r w:rsidRPr="008108AD">
              <w:t>Σ 1.1</w:t>
            </w:r>
          </w:p>
        </w:tc>
        <w:tc>
          <w:tcPr>
            <w:tcW w:w="4663" w:type="pct"/>
            <w:gridSpan w:val="4"/>
            <w:shd w:val="clear" w:color="auto" w:fill="E0E0E0"/>
            <w:vAlign w:val="center"/>
          </w:tcPr>
          <w:p w:rsidR="003400F9" w:rsidRPr="008108AD" w:rsidRDefault="003400F9" w:rsidP="007D44C0">
            <w:r w:rsidRPr="008108AD">
              <w:t>Γενικά Χαρακτηριστικά</w:t>
            </w:r>
          </w:p>
        </w:tc>
      </w:tr>
      <w:tr w:rsidR="003400F9" w:rsidRPr="008108AD" w:rsidTr="007D44C0">
        <w:trPr>
          <w:cantSplit/>
        </w:trPr>
        <w:tc>
          <w:tcPr>
            <w:tcW w:w="337" w:type="pct"/>
            <w:vAlign w:val="center"/>
          </w:tcPr>
          <w:p w:rsidR="003400F9" w:rsidRPr="008108AD" w:rsidRDefault="003400F9" w:rsidP="007D44C0">
            <w:r w:rsidRPr="008108AD">
              <w:t>Σ 1.1.1</w:t>
            </w:r>
          </w:p>
        </w:tc>
        <w:tc>
          <w:tcPr>
            <w:tcW w:w="2343" w:type="pct"/>
          </w:tcPr>
          <w:p w:rsidR="003400F9" w:rsidRPr="008108AD" w:rsidRDefault="003400F9" w:rsidP="002C4B64">
            <w:pPr>
              <w:rPr>
                <w:rFonts w:cs="Tahoma"/>
                <w:color w:val="000000"/>
              </w:rPr>
            </w:pPr>
            <w:r w:rsidRPr="008108AD">
              <w:t>Ο Υποψήφιος Ανάδοχος οφείλει να εγγυηθεί την καλή λειτουργία του προσφερόμενου εξοπλισμού για περίοδο τουλάχιστον που αναγράφεται σε κάθε πίνακα τεχνικών προδιαγραφών των ζητούμενων προϊόντων</w:t>
            </w:r>
          </w:p>
        </w:tc>
        <w:tc>
          <w:tcPr>
            <w:tcW w:w="647" w:type="pct"/>
            <w:vAlign w:val="center"/>
          </w:tcPr>
          <w:p w:rsidR="003400F9" w:rsidRPr="008108AD" w:rsidRDefault="003400F9" w:rsidP="002C4B64">
            <w:pPr>
              <w:jc w:val="center"/>
              <w:rPr>
                <w:b/>
              </w:rPr>
            </w:pPr>
            <w:r w:rsidRPr="008108AD">
              <w:rPr>
                <w:b/>
              </w:rPr>
              <w:t>ΝΑΙ</w:t>
            </w:r>
          </w:p>
        </w:tc>
        <w:tc>
          <w:tcPr>
            <w:tcW w:w="812" w:type="pct"/>
            <w:vAlign w:val="center"/>
          </w:tcPr>
          <w:p w:rsidR="003400F9" w:rsidRPr="008108AD" w:rsidRDefault="003400F9" w:rsidP="007D44C0">
            <w:pPr>
              <w:pStyle w:val="Normalmystyle"/>
            </w:pPr>
          </w:p>
        </w:tc>
        <w:tc>
          <w:tcPr>
            <w:tcW w:w="861" w:type="pct"/>
            <w:vAlign w:val="center"/>
          </w:tcPr>
          <w:p w:rsidR="003400F9" w:rsidRPr="008108AD" w:rsidRDefault="003400F9" w:rsidP="007D44C0">
            <w:pPr>
              <w:pStyle w:val="Normalmystyle"/>
            </w:pPr>
          </w:p>
        </w:tc>
      </w:tr>
      <w:tr w:rsidR="003400F9" w:rsidRPr="008108AD" w:rsidTr="007D44C0">
        <w:trPr>
          <w:cantSplit/>
        </w:trPr>
        <w:tc>
          <w:tcPr>
            <w:tcW w:w="337" w:type="pct"/>
            <w:vAlign w:val="center"/>
          </w:tcPr>
          <w:p w:rsidR="003400F9" w:rsidRPr="008108AD" w:rsidRDefault="003400F9" w:rsidP="006655C0">
            <w:r w:rsidRPr="008108AD">
              <w:t>Σ 1.1.2</w:t>
            </w:r>
          </w:p>
        </w:tc>
        <w:tc>
          <w:tcPr>
            <w:tcW w:w="2343" w:type="pct"/>
            <w:vAlign w:val="center"/>
          </w:tcPr>
          <w:p w:rsidR="003400F9" w:rsidRPr="008108AD" w:rsidRDefault="003400F9" w:rsidP="007D44C0">
            <w:r w:rsidRPr="008108AD">
              <w:t>Η εγγύηση θα πρέπει να περιλαμβάνει όλα τα επιμέρους στοιχεία του εκάστοτε εξοπλισμού.</w:t>
            </w:r>
          </w:p>
        </w:tc>
        <w:tc>
          <w:tcPr>
            <w:tcW w:w="647" w:type="pct"/>
            <w:vAlign w:val="center"/>
          </w:tcPr>
          <w:p w:rsidR="003400F9" w:rsidRPr="008108AD" w:rsidRDefault="003400F9" w:rsidP="002C4B64">
            <w:pPr>
              <w:jc w:val="center"/>
              <w:rPr>
                <w:b/>
              </w:rPr>
            </w:pPr>
            <w:r w:rsidRPr="008108AD">
              <w:rPr>
                <w:b/>
              </w:rPr>
              <w:t>ΝΑΙ</w:t>
            </w:r>
          </w:p>
        </w:tc>
        <w:tc>
          <w:tcPr>
            <w:tcW w:w="812" w:type="pct"/>
            <w:vAlign w:val="center"/>
          </w:tcPr>
          <w:p w:rsidR="003400F9" w:rsidRPr="008108AD" w:rsidRDefault="003400F9" w:rsidP="007D44C0">
            <w:pPr>
              <w:pStyle w:val="Normalmystyle"/>
            </w:pPr>
          </w:p>
        </w:tc>
        <w:tc>
          <w:tcPr>
            <w:tcW w:w="861" w:type="pct"/>
            <w:vAlign w:val="center"/>
          </w:tcPr>
          <w:p w:rsidR="003400F9" w:rsidRPr="008108AD" w:rsidRDefault="003400F9" w:rsidP="007D44C0">
            <w:pPr>
              <w:pStyle w:val="Normalmystyle"/>
            </w:pPr>
          </w:p>
        </w:tc>
      </w:tr>
      <w:tr w:rsidR="003400F9" w:rsidRPr="008108AD" w:rsidTr="007D44C0">
        <w:trPr>
          <w:cantSplit/>
        </w:trPr>
        <w:tc>
          <w:tcPr>
            <w:tcW w:w="337" w:type="pct"/>
            <w:shd w:val="clear" w:color="auto" w:fill="E0E0E0"/>
            <w:vAlign w:val="center"/>
          </w:tcPr>
          <w:p w:rsidR="003400F9" w:rsidRPr="008108AD" w:rsidRDefault="003400F9" w:rsidP="007D44C0">
            <w:r w:rsidRPr="008108AD">
              <w:t>Σ 1.2</w:t>
            </w:r>
          </w:p>
        </w:tc>
        <w:tc>
          <w:tcPr>
            <w:tcW w:w="4663" w:type="pct"/>
            <w:gridSpan w:val="4"/>
            <w:shd w:val="clear" w:color="auto" w:fill="E0E0E0"/>
            <w:vAlign w:val="center"/>
          </w:tcPr>
          <w:p w:rsidR="003400F9" w:rsidRPr="008108AD" w:rsidRDefault="003400F9" w:rsidP="007D44C0">
            <w:r w:rsidRPr="008108AD">
              <w:t>Υπηρεσίες Συντήρησης – Υποστήριξης (για το Διάστημα Εγγύησης Καλής Λειτουργίας)</w:t>
            </w:r>
          </w:p>
        </w:tc>
      </w:tr>
      <w:tr w:rsidR="003400F9" w:rsidRPr="008108AD" w:rsidTr="007D44C0">
        <w:trPr>
          <w:cantSplit/>
        </w:trPr>
        <w:tc>
          <w:tcPr>
            <w:tcW w:w="337" w:type="pct"/>
            <w:vAlign w:val="center"/>
          </w:tcPr>
          <w:p w:rsidR="003400F9" w:rsidRPr="008108AD" w:rsidRDefault="003400F9" w:rsidP="007D44C0">
            <w:r w:rsidRPr="008108AD">
              <w:t>Σ 1.2.1</w:t>
            </w:r>
          </w:p>
        </w:tc>
        <w:tc>
          <w:tcPr>
            <w:tcW w:w="2343" w:type="pct"/>
            <w:vAlign w:val="center"/>
          </w:tcPr>
          <w:p w:rsidR="003400F9" w:rsidRPr="008108AD" w:rsidRDefault="003400F9" w:rsidP="007D44C0">
            <w:r w:rsidRPr="008108AD">
              <w:t>Επιδιόρθωση / Αντικατάσταση οποιουδήποτε υλικού παρουσιάσει προβλήματα λειτουργίας για όλο το διάστημα εγγύησης καλής λειτουργίας και χωρίς κανένα επιπλέον κόστος</w:t>
            </w:r>
          </w:p>
        </w:tc>
        <w:tc>
          <w:tcPr>
            <w:tcW w:w="647" w:type="pct"/>
            <w:vAlign w:val="center"/>
          </w:tcPr>
          <w:p w:rsidR="003400F9" w:rsidRPr="008108AD" w:rsidRDefault="003400F9" w:rsidP="002C4B64">
            <w:pPr>
              <w:jc w:val="center"/>
              <w:rPr>
                <w:b/>
              </w:rPr>
            </w:pPr>
            <w:r w:rsidRPr="008108AD">
              <w:rPr>
                <w:b/>
              </w:rPr>
              <w:t>ΝΑΙ</w:t>
            </w:r>
          </w:p>
        </w:tc>
        <w:tc>
          <w:tcPr>
            <w:tcW w:w="812" w:type="pct"/>
            <w:vAlign w:val="center"/>
          </w:tcPr>
          <w:p w:rsidR="003400F9" w:rsidRPr="008108AD" w:rsidRDefault="003400F9" w:rsidP="007D44C0">
            <w:pPr>
              <w:pStyle w:val="Normalmystyle"/>
            </w:pPr>
          </w:p>
        </w:tc>
        <w:tc>
          <w:tcPr>
            <w:tcW w:w="861" w:type="pct"/>
            <w:vAlign w:val="center"/>
          </w:tcPr>
          <w:p w:rsidR="003400F9" w:rsidRPr="008108AD" w:rsidRDefault="003400F9" w:rsidP="007D44C0">
            <w:pPr>
              <w:pStyle w:val="Normalmystyle"/>
            </w:pPr>
          </w:p>
        </w:tc>
      </w:tr>
      <w:tr w:rsidR="003400F9" w:rsidRPr="008108AD" w:rsidTr="007D44C0">
        <w:trPr>
          <w:cantSplit/>
        </w:trPr>
        <w:tc>
          <w:tcPr>
            <w:tcW w:w="337" w:type="pct"/>
            <w:vAlign w:val="center"/>
          </w:tcPr>
          <w:p w:rsidR="003400F9" w:rsidRPr="008108AD" w:rsidRDefault="003400F9" w:rsidP="007D44C0">
            <w:r w:rsidRPr="008108AD">
              <w:t>Σ 1.2.2</w:t>
            </w:r>
          </w:p>
        </w:tc>
        <w:tc>
          <w:tcPr>
            <w:tcW w:w="2343" w:type="pct"/>
            <w:vAlign w:val="center"/>
          </w:tcPr>
          <w:p w:rsidR="003400F9" w:rsidRPr="008108AD" w:rsidRDefault="003400F9" w:rsidP="007D44C0">
            <w:r w:rsidRPr="008108AD">
              <w:t>Αποκατάσταση οποιασδήποτε δυσλειτουργίας που οφείλεται σε σφάλματα Λογισμικού για όλο το διάστημα εγγύησης καλής λειτουργίας</w:t>
            </w:r>
          </w:p>
        </w:tc>
        <w:tc>
          <w:tcPr>
            <w:tcW w:w="647" w:type="pct"/>
            <w:vAlign w:val="center"/>
          </w:tcPr>
          <w:p w:rsidR="003400F9" w:rsidRPr="008108AD" w:rsidRDefault="003400F9" w:rsidP="002C4B64">
            <w:pPr>
              <w:jc w:val="center"/>
              <w:rPr>
                <w:b/>
              </w:rPr>
            </w:pPr>
            <w:r w:rsidRPr="008108AD">
              <w:rPr>
                <w:b/>
              </w:rPr>
              <w:t>ΝΑΙ</w:t>
            </w:r>
          </w:p>
        </w:tc>
        <w:tc>
          <w:tcPr>
            <w:tcW w:w="812" w:type="pct"/>
            <w:vAlign w:val="center"/>
          </w:tcPr>
          <w:p w:rsidR="003400F9" w:rsidRPr="008108AD" w:rsidRDefault="003400F9" w:rsidP="007D44C0">
            <w:pPr>
              <w:pStyle w:val="Normalmystyle"/>
            </w:pPr>
          </w:p>
        </w:tc>
        <w:tc>
          <w:tcPr>
            <w:tcW w:w="861" w:type="pct"/>
            <w:vAlign w:val="center"/>
          </w:tcPr>
          <w:p w:rsidR="003400F9" w:rsidRPr="008108AD" w:rsidRDefault="003400F9" w:rsidP="007D44C0">
            <w:pPr>
              <w:pStyle w:val="Normalmystyle"/>
            </w:pPr>
          </w:p>
        </w:tc>
      </w:tr>
      <w:tr w:rsidR="003400F9" w:rsidRPr="008108AD" w:rsidTr="007D44C0">
        <w:trPr>
          <w:cantSplit/>
        </w:trPr>
        <w:tc>
          <w:tcPr>
            <w:tcW w:w="337" w:type="pct"/>
            <w:vAlign w:val="center"/>
          </w:tcPr>
          <w:p w:rsidR="003400F9" w:rsidRPr="008108AD" w:rsidRDefault="003400F9" w:rsidP="007D44C0">
            <w:r w:rsidRPr="008108AD">
              <w:lastRenderedPageBreak/>
              <w:t>Σ 1.2.4</w:t>
            </w:r>
          </w:p>
        </w:tc>
        <w:tc>
          <w:tcPr>
            <w:tcW w:w="2343" w:type="pct"/>
            <w:vAlign w:val="center"/>
          </w:tcPr>
          <w:p w:rsidR="003400F9" w:rsidRPr="008108AD" w:rsidRDefault="003400F9" w:rsidP="007D44C0">
            <w:r w:rsidRPr="008108AD">
              <w:t>Η ανταπόκριση του Αναδόχου σε περίπτωση βλάβης θα πρέπει να είναι:</w:t>
            </w:r>
          </w:p>
          <w:p w:rsidR="003400F9" w:rsidRPr="008108AD" w:rsidRDefault="003400F9" w:rsidP="007D44C0">
            <w:pPr>
              <w:pStyle w:val="ListBullet"/>
            </w:pPr>
            <w:r w:rsidRPr="008108AD">
              <w:t>Για την διάγνωση της βλάβης:</w:t>
            </w:r>
          </w:p>
          <w:p w:rsidR="003400F9" w:rsidRPr="008108AD" w:rsidRDefault="003400F9" w:rsidP="007D44C0">
            <w:r w:rsidRPr="008108AD">
              <w:t>Εντός τεσσάρων (4) ωρών από τη στιγμή της αναγγελίας της βλάβης εφόσον η ειδοποίηση έγινε από Δευτέρα μέχρι Παρασκευή και στο διάστημα από 08:00 μέχρι 13:00</w:t>
            </w:r>
          </w:p>
          <w:p w:rsidR="003400F9" w:rsidRPr="008108AD" w:rsidRDefault="003400F9" w:rsidP="007D44C0">
            <w:r w:rsidRPr="008108AD">
              <w:t>Ή το πρωί (08:00 η ώρα), της επόμενης εργάσιμης ημέρας εφόσον η ειδοποίηση έγινε εκτός των πιο πάνω ημερών και ωρών</w:t>
            </w:r>
          </w:p>
          <w:p w:rsidR="003400F9" w:rsidRPr="008108AD" w:rsidRDefault="003400F9" w:rsidP="007D44C0">
            <w:pPr>
              <w:pStyle w:val="ListBullet"/>
              <w:rPr>
                <w:rFonts w:cs="Tahoma"/>
                <w:color w:val="000000"/>
              </w:rPr>
            </w:pPr>
            <w:r w:rsidRPr="008108AD">
              <w:t>Για την επιδιόρθωση της βλάβης:</w:t>
            </w:r>
          </w:p>
          <w:p w:rsidR="003400F9" w:rsidRPr="008108AD" w:rsidRDefault="003400F9" w:rsidP="007D44C0">
            <w:r w:rsidRPr="008108AD">
              <w:t xml:space="preserve">σε κάθε περίπτωση μετά την πάροδο 48 ωρών από την αναγγελία της βλάβης και εφόσον δεν έχει αποκατασταθεί η βλάβη, ο Ανάδοχος θα πρέπει να αντικαταστήσει το υλικό και να εγκαταστήσει το αντίστοιχο λογισμικό. </w:t>
            </w:r>
          </w:p>
        </w:tc>
        <w:tc>
          <w:tcPr>
            <w:tcW w:w="647" w:type="pct"/>
            <w:vAlign w:val="center"/>
          </w:tcPr>
          <w:p w:rsidR="003400F9" w:rsidRPr="008108AD" w:rsidRDefault="003400F9" w:rsidP="002C4B64">
            <w:pPr>
              <w:jc w:val="center"/>
              <w:rPr>
                <w:b/>
              </w:rPr>
            </w:pPr>
            <w:r w:rsidRPr="008108AD">
              <w:rPr>
                <w:b/>
              </w:rPr>
              <w:t>ΝΑΙ</w:t>
            </w:r>
          </w:p>
        </w:tc>
        <w:tc>
          <w:tcPr>
            <w:tcW w:w="812" w:type="pct"/>
            <w:vAlign w:val="center"/>
          </w:tcPr>
          <w:p w:rsidR="003400F9" w:rsidRPr="008108AD" w:rsidRDefault="003400F9" w:rsidP="007D44C0">
            <w:pPr>
              <w:pStyle w:val="Normalmystyle"/>
            </w:pPr>
          </w:p>
        </w:tc>
        <w:tc>
          <w:tcPr>
            <w:tcW w:w="861" w:type="pct"/>
            <w:vAlign w:val="center"/>
          </w:tcPr>
          <w:p w:rsidR="003400F9" w:rsidRPr="008108AD" w:rsidRDefault="003400F9" w:rsidP="007D44C0">
            <w:pPr>
              <w:pStyle w:val="Normalmystyle"/>
            </w:pPr>
          </w:p>
        </w:tc>
      </w:tr>
      <w:tr w:rsidR="003400F9" w:rsidRPr="008108AD" w:rsidTr="007D44C0">
        <w:trPr>
          <w:cantSplit/>
        </w:trPr>
        <w:tc>
          <w:tcPr>
            <w:tcW w:w="337" w:type="pct"/>
            <w:vAlign w:val="center"/>
          </w:tcPr>
          <w:p w:rsidR="003400F9" w:rsidRPr="008108AD" w:rsidRDefault="003400F9" w:rsidP="007D44C0">
            <w:r w:rsidRPr="008108AD">
              <w:t>Σ 1.2.5</w:t>
            </w:r>
          </w:p>
        </w:tc>
        <w:tc>
          <w:tcPr>
            <w:tcW w:w="2343" w:type="pct"/>
            <w:vAlign w:val="center"/>
          </w:tcPr>
          <w:p w:rsidR="003400F9" w:rsidRPr="008108AD" w:rsidRDefault="003400F9" w:rsidP="007D44C0">
            <w:r w:rsidRPr="008108AD">
              <w:t>Ο Ανάδοχος αναλαμβάνει τα έξοδα μετακινήσεων ή αποστολής εξοπλισμού</w:t>
            </w:r>
          </w:p>
        </w:tc>
        <w:tc>
          <w:tcPr>
            <w:tcW w:w="647" w:type="pct"/>
            <w:vAlign w:val="center"/>
          </w:tcPr>
          <w:p w:rsidR="003400F9" w:rsidRPr="008108AD" w:rsidRDefault="003400F9" w:rsidP="002C4B64">
            <w:pPr>
              <w:jc w:val="center"/>
              <w:rPr>
                <w:b/>
              </w:rPr>
            </w:pPr>
            <w:r w:rsidRPr="008108AD">
              <w:rPr>
                <w:b/>
              </w:rPr>
              <w:t>ΝΑΙ</w:t>
            </w:r>
          </w:p>
        </w:tc>
        <w:tc>
          <w:tcPr>
            <w:tcW w:w="812" w:type="pct"/>
            <w:vAlign w:val="center"/>
          </w:tcPr>
          <w:p w:rsidR="003400F9" w:rsidRPr="008108AD" w:rsidRDefault="003400F9" w:rsidP="007D44C0">
            <w:pPr>
              <w:pStyle w:val="Normalmystyle"/>
            </w:pPr>
          </w:p>
        </w:tc>
        <w:tc>
          <w:tcPr>
            <w:tcW w:w="861" w:type="pct"/>
            <w:vAlign w:val="center"/>
          </w:tcPr>
          <w:p w:rsidR="003400F9" w:rsidRPr="008108AD" w:rsidRDefault="003400F9" w:rsidP="007D44C0">
            <w:pPr>
              <w:pStyle w:val="Normalmystyle"/>
            </w:pPr>
          </w:p>
        </w:tc>
      </w:tr>
      <w:tr w:rsidR="003400F9" w:rsidRPr="008108AD" w:rsidTr="007D44C0">
        <w:trPr>
          <w:cantSplit/>
        </w:trPr>
        <w:tc>
          <w:tcPr>
            <w:tcW w:w="337" w:type="pct"/>
            <w:vAlign w:val="center"/>
          </w:tcPr>
          <w:p w:rsidR="003400F9" w:rsidRPr="008108AD" w:rsidRDefault="003400F9" w:rsidP="007D44C0">
            <w:r w:rsidRPr="008108AD">
              <w:t>Σ 1.2.6</w:t>
            </w:r>
          </w:p>
        </w:tc>
        <w:tc>
          <w:tcPr>
            <w:tcW w:w="2343" w:type="pct"/>
            <w:vAlign w:val="center"/>
          </w:tcPr>
          <w:p w:rsidR="003400F9" w:rsidRPr="008108AD" w:rsidRDefault="003400F9" w:rsidP="007D44C0">
            <w:r w:rsidRPr="008108AD">
              <w:t xml:space="preserve">Παροχή τεχνικής υποστήριξης καθ’ όλη το διάστημα εγγύησης καλής λειτουργίας για επίλυση τυχόν προβλημάτων μέσω τηλεφώνου, </w:t>
            </w:r>
            <w:r w:rsidRPr="008108AD">
              <w:rPr>
                <w:lang w:val="en-GB"/>
              </w:rPr>
              <w:t>fax</w:t>
            </w:r>
            <w:r w:rsidRPr="008108AD">
              <w:t>, καθώς και Ηλεκτρονικού Ταχυδρομείου (</w:t>
            </w:r>
            <w:r w:rsidRPr="008108AD">
              <w:rPr>
                <w:lang w:val="en-US"/>
              </w:rPr>
              <w:t>Email</w:t>
            </w:r>
            <w:r w:rsidRPr="008108AD">
              <w:t>).</w:t>
            </w:r>
          </w:p>
        </w:tc>
        <w:tc>
          <w:tcPr>
            <w:tcW w:w="647" w:type="pct"/>
            <w:vAlign w:val="center"/>
          </w:tcPr>
          <w:p w:rsidR="003400F9" w:rsidRPr="008108AD" w:rsidRDefault="003400F9" w:rsidP="002C4B64">
            <w:pPr>
              <w:jc w:val="center"/>
              <w:rPr>
                <w:b/>
              </w:rPr>
            </w:pPr>
            <w:r w:rsidRPr="008108AD">
              <w:rPr>
                <w:b/>
              </w:rPr>
              <w:t>ΝΑΙ</w:t>
            </w:r>
          </w:p>
        </w:tc>
        <w:tc>
          <w:tcPr>
            <w:tcW w:w="812" w:type="pct"/>
            <w:vAlign w:val="center"/>
          </w:tcPr>
          <w:p w:rsidR="003400F9" w:rsidRPr="008108AD" w:rsidRDefault="003400F9" w:rsidP="007D44C0">
            <w:pPr>
              <w:pStyle w:val="Normalmystyle"/>
            </w:pPr>
          </w:p>
        </w:tc>
        <w:tc>
          <w:tcPr>
            <w:tcW w:w="861" w:type="pct"/>
            <w:vAlign w:val="center"/>
          </w:tcPr>
          <w:p w:rsidR="003400F9" w:rsidRPr="008108AD" w:rsidRDefault="003400F9" w:rsidP="007D44C0">
            <w:pPr>
              <w:pStyle w:val="Normalmystyle"/>
            </w:pPr>
          </w:p>
        </w:tc>
      </w:tr>
      <w:tr w:rsidR="003400F9" w:rsidRPr="008108AD" w:rsidTr="007D44C0">
        <w:trPr>
          <w:cantSplit/>
        </w:trPr>
        <w:tc>
          <w:tcPr>
            <w:tcW w:w="337" w:type="pct"/>
            <w:tcBorders>
              <w:bottom w:val="double" w:sz="6" w:space="0" w:color="auto"/>
            </w:tcBorders>
            <w:vAlign w:val="center"/>
          </w:tcPr>
          <w:p w:rsidR="003400F9" w:rsidRPr="008108AD" w:rsidRDefault="003400F9" w:rsidP="007D44C0">
            <w:r w:rsidRPr="008108AD">
              <w:t>Σ 1.2.7</w:t>
            </w:r>
          </w:p>
        </w:tc>
        <w:tc>
          <w:tcPr>
            <w:tcW w:w="2343" w:type="pct"/>
            <w:tcBorders>
              <w:bottom w:val="double" w:sz="6" w:space="0" w:color="auto"/>
            </w:tcBorders>
            <w:vAlign w:val="center"/>
          </w:tcPr>
          <w:p w:rsidR="003400F9" w:rsidRPr="008108AD" w:rsidRDefault="003400F9" w:rsidP="007D44C0">
            <w:r w:rsidRPr="008108AD">
              <w:t>Ο Ανάδοχος υποχρεούται να παρέχει καθ’ όλη τη διάρκεια του διαστήματος εγγύησης καλής λειτουργίας όλες τις νέες εκδόσεις του προμηθευόμενου Λογισμικού.</w:t>
            </w:r>
          </w:p>
        </w:tc>
        <w:tc>
          <w:tcPr>
            <w:tcW w:w="647" w:type="pct"/>
            <w:tcBorders>
              <w:bottom w:val="double" w:sz="6" w:space="0" w:color="auto"/>
            </w:tcBorders>
            <w:vAlign w:val="center"/>
          </w:tcPr>
          <w:p w:rsidR="003400F9" w:rsidRPr="008108AD" w:rsidRDefault="003400F9" w:rsidP="002C4B64">
            <w:pPr>
              <w:jc w:val="center"/>
              <w:rPr>
                <w:b/>
              </w:rPr>
            </w:pPr>
            <w:r w:rsidRPr="008108AD">
              <w:rPr>
                <w:b/>
              </w:rPr>
              <w:t>ΝΑΙ</w:t>
            </w:r>
          </w:p>
        </w:tc>
        <w:tc>
          <w:tcPr>
            <w:tcW w:w="812" w:type="pct"/>
            <w:tcBorders>
              <w:bottom w:val="double" w:sz="6" w:space="0" w:color="auto"/>
            </w:tcBorders>
            <w:vAlign w:val="center"/>
          </w:tcPr>
          <w:p w:rsidR="003400F9" w:rsidRPr="008108AD" w:rsidRDefault="003400F9" w:rsidP="007D44C0">
            <w:pPr>
              <w:pStyle w:val="Normalmystyle"/>
            </w:pPr>
          </w:p>
        </w:tc>
        <w:tc>
          <w:tcPr>
            <w:tcW w:w="861" w:type="pct"/>
            <w:tcBorders>
              <w:bottom w:val="double" w:sz="6" w:space="0" w:color="auto"/>
            </w:tcBorders>
            <w:vAlign w:val="center"/>
          </w:tcPr>
          <w:p w:rsidR="003400F9" w:rsidRPr="008108AD" w:rsidRDefault="003400F9" w:rsidP="007D44C0">
            <w:pPr>
              <w:pStyle w:val="Normalmystyle"/>
            </w:pPr>
          </w:p>
        </w:tc>
      </w:tr>
    </w:tbl>
    <w:p w:rsidR="003400F9" w:rsidRPr="008108AD" w:rsidRDefault="003400F9" w:rsidP="002C4B64">
      <w:pPr>
        <w:pStyle w:val="ptx1"/>
      </w:pPr>
    </w:p>
    <w:p w:rsidR="003400F9" w:rsidRPr="008108AD" w:rsidRDefault="003400F9">
      <w:pPr>
        <w:spacing w:before="0" w:after="0"/>
        <w:jc w:val="left"/>
        <w:rPr>
          <w:b/>
          <w:bCs/>
          <w:sz w:val="20"/>
          <w:szCs w:val="20"/>
        </w:rPr>
      </w:pPr>
      <w:r w:rsidRPr="008108AD">
        <w:br w:type="page"/>
      </w:r>
    </w:p>
    <w:p w:rsidR="003400F9" w:rsidRPr="008108AD" w:rsidRDefault="003400F9" w:rsidP="002C4B64">
      <w:pPr>
        <w:pStyle w:val="ptx1"/>
      </w:pPr>
      <w:bookmarkStart w:id="221" w:name="_Toc391560527"/>
      <w:r w:rsidRPr="008108AD">
        <w:t>ΠΣ 2: Χρονοδιάγραμμα Έργου</w:t>
      </w:r>
      <w:bookmarkEnd w:id="221"/>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116"/>
        <w:gridCol w:w="5927"/>
        <w:gridCol w:w="2069"/>
        <w:gridCol w:w="2187"/>
        <w:gridCol w:w="2351"/>
      </w:tblGrid>
      <w:tr w:rsidR="003400F9" w:rsidRPr="008108AD">
        <w:trPr>
          <w:cantSplit/>
          <w:tblHeader/>
        </w:trPr>
        <w:tc>
          <w:tcPr>
            <w:tcW w:w="409" w:type="pct"/>
            <w:tcBorders>
              <w:top w:val="double" w:sz="6" w:space="0" w:color="auto"/>
              <w:bottom w:val="double" w:sz="4" w:space="0" w:color="auto"/>
            </w:tcBorders>
            <w:shd w:val="clear" w:color="auto" w:fill="C0C0C0"/>
            <w:vAlign w:val="center"/>
          </w:tcPr>
          <w:p w:rsidR="003400F9" w:rsidRPr="008108AD" w:rsidRDefault="003400F9" w:rsidP="00A53E09">
            <w:pPr>
              <w:pStyle w:val="SmallLetters"/>
              <w:rPr>
                <w:rFonts w:eastAsia="Arial Unicode MS"/>
                <w:sz w:val="16"/>
                <w:szCs w:val="16"/>
              </w:rPr>
            </w:pPr>
            <w:r w:rsidRPr="008108AD">
              <w:rPr>
                <w:rFonts w:eastAsia="Arial Unicode MS"/>
                <w:sz w:val="16"/>
                <w:szCs w:val="16"/>
              </w:rPr>
              <w:t>Α/Α</w:t>
            </w:r>
          </w:p>
        </w:tc>
        <w:tc>
          <w:tcPr>
            <w:tcW w:w="2171" w:type="pct"/>
            <w:tcBorders>
              <w:top w:val="double" w:sz="6" w:space="0" w:color="auto"/>
              <w:bottom w:val="double" w:sz="4" w:space="0" w:color="auto"/>
            </w:tcBorders>
            <w:shd w:val="clear" w:color="auto" w:fill="C0C0C0"/>
            <w:vAlign w:val="center"/>
          </w:tcPr>
          <w:p w:rsidR="003400F9" w:rsidRPr="008108AD" w:rsidRDefault="003400F9" w:rsidP="00A53E09">
            <w:pPr>
              <w:pStyle w:val="SmallLetters"/>
              <w:rPr>
                <w:rFonts w:eastAsia="Arial Unicode MS"/>
                <w:sz w:val="16"/>
                <w:szCs w:val="16"/>
              </w:rPr>
            </w:pPr>
            <w:r w:rsidRPr="008108AD">
              <w:rPr>
                <w:rFonts w:eastAsia="Arial Unicode MS"/>
                <w:sz w:val="16"/>
                <w:szCs w:val="16"/>
              </w:rPr>
              <w:t>Περιγραφή / Προδιαγραφές</w:t>
            </w:r>
          </w:p>
        </w:tc>
        <w:tc>
          <w:tcPr>
            <w:tcW w:w="758" w:type="pct"/>
            <w:tcBorders>
              <w:top w:val="double" w:sz="6" w:space="0" w:color="auto"/>
              <w:bottom w:val="double" w:sz="4" w:space="0" w:color="auto"/>
            </w:tcBorders>
            <w:shd w:val="clear" w:color="auto" w:fill="C0C0C0"/>
            <w:vAlign w:val="center"/>
          </w:tcPr>
          <w:p w:rsidR="003400F9" w:rsidRPr="008108AD" w:rsidRDefault="003400F9" w:rsidP="00A53E09">
            <w:pPr>
              <w:pStyle w:val="SmallLetters"/>
              <w:rPr>
                <w:rFonts w:eastAsia="Arial Unicode MS"/>
                <w:sz w:val="16"/>
                <w:szCs w:val="16"/>
              </w:rPr>
            </w:pPr>
            <w:r w:rsidRPr="008108AD">
              <w:rPr>
                <w:rFonts w:eastAsia="Arial Unicode MS"/>
                <w:sz w:val="16"/>
                <w:szCs w:val="16"/>
              </w:rPr>
              <w:t>Υποχρεωτική Απαίτηση</w:t>
            </w:r>
          </w:p>
        </w:tc>
        <w:tc>
          <w:tcPr>
            <w:tcW w:w="801" w:type="pct"/>
            <w:tcBorders>
              <w:top w:val="double" w:sz="6" w:space="0" w:color="auto"/>
              <w:bottom w:val="double" w:sz="4" w:space="0" w:color="auto"/>
            </w:tcBorders>
            <w:shd w:val="clear" w:color="auto" w:fill="C0C0C0"/>
            <w:vAlign w:val="center"/>
          </w:tcPr>
          <w:p w:rsidR="003400F9" w:rsidRPr="008108AD" w:rsidRDefault="003400F9" w:rsidP="00A53E09">
            <w:pPr>
              <w:pStyle w:val="SmallLetters"/>
              <w:rPr>
                <w:rFonts w:eastAsia="Arial Unicode MS"/>
                <w:sz w:val="16"/>
                <w:szCs w:val="16"/>
              </w:rPr>
            </w:pPr>
            <w:r w:rsidRPr="008108AD">
              <w:rPr>
                <w:rFonts w:eastAsia="Arial Unicode MS"/>
                <w:sz w:val="16"/>
                <w:szCs w:val="16"/>
              </w:rPr>
              <w:t>Απάντηση Οικονομικού Φορέα</w:t>
            </w:r>
          </w:p>
        </w:tc>
        <w:tc>
          <w:tcPr>
            <w:tcW w:w="861" w:type="pct"/>
            <w:tcBorders>
              <w:top w:val="double" w:sz="6" w:space="0" w:color="auto"/>
              <w:bottom w:val="double" w:sz="4" w:space="0" w:color="auto"/>
            </w:tcBorders>
            <w:shd w:val="clear" w:color="auto" w:fill="C0C0C0"/>
            <w:vAlign w:val="center"/>
          </w:tcPr>
          <w:p w:rsidR="003400F9" w:rsidRPr="008108AD" w:rsidRDefault="003400F9" w:rsidP="00A53E09">
            <w:pPr>
              <w:pStyle w:val="SmallLetters"/>
              <w:rPr>
                <w:rFonts w:eastAsia="Arial Unicode MS"/>
                <w:sz w:val="16"/>
                <w:szCs w:val="16"/>
              </w:rPr>
            </w:pPr>
            <w:r w:rsidRPr="008108AD">
              <w:rPr>
                <w:rFonts w:eastAsia="Arial Unicode MS"/>
                <w:sz w:val="16"/>
                <w:szCs w:val="16"/>
              </w:rPr>
              <w:t>Παραπομπή</w:t>
            </w:r>
          </w:p>
        </w:tc>
      </w:tr>
      <w:tr w:rsidR="003400F9" w:rsidRPr="008108AD">
        <w:trPr>
          <w:cantSplit/>
          <w:trHeight w:val="362"/>
          <w:tblHeader/>
        </w:trPr>
        <w:tc>
          <w:tcPr>
            <w:tcW w:w="409" w:type="pct"/>
            <w:tcBorders>
              <w:top w:val="double" w:sz="4" w:space="0" w:color="auto"/>
            </w:tcBorders>
            <w:shd w:val="clear" w:color="auto" w:fill="E0E0E0"/>
            <w:vAlign w:val="center"/>
          </w:tcPr>
          <w:p w:rsidR="003400F9" w:rsidRPr="008108AD" w:rsidRDefault="003400F9" w:rsidP="00A53E09">
            <w:pPr>
              <w:rPr>
                <w:b/>
                <w:bCs/>
                <w:sz w:val="16"/>
                <w:szCs w:val="16"/>
              </w:rPr>
            </w:pPr>
            <w:r w:rsidRPr="008108AD">
              <w:rPr>
                <w:b/>
                <w:bCs/>
                <w:sz w:val="16"/>
                <w:szCs w:val="16"/>
              </w:rPr>
              <w:t>Σ 2.1</w:t>
            </w:r>
          </w:p>
        </w:tc>
        <w:tc>
          <w:tcPr>
            <w:tcW w:w="4591" w:type="pct"/>
            <w:gridSpan w:val="4"/>
            <w:tcBorders>
              <w:top w:val="double" w:sz="4" w:space="0" w:color="auto"/>
            </w:tcBorders>
            <w:shd w:val="clear" w:color="auto" w:fill="E0E0E0"/>
            <w:vAlign w:val="center"/>
          </w:tcPr>
          <w:p w:rsidR="003400F9" w:rsidRPr="008108AD" w:rsidRDefault="003400F9" w:rsidP="00A53E09">
            <w:pPr>
              <w:rPr>
                <w:b/>
                <w:bCs/>
                <w:sz w:val="16"/>
                <w:szCs w:val="16"/>
              </w:rPr>
            </w:pPr>
            <w:r w:rsidRPr="008108AD">
              <w:rPr>
                <w:b/>
                <w:bCs/>
                <w:sz w:val="16"/>
                <w:szCs w:val="16"/>
              </w:rPr>
              <w:t>Χρονοδιάγραμμα Παράδοσης Εξοπλισμού και Λογισμικού</w:t>
            </w:r>
          </w:p>
        </w:tc>
      </w:tr>
      <w:tr w:rsidR="003400F9" w:rsidRPr="008108AD">
        <w:trPr>
          <w:cantSplit/>
        </w:trPr>
        <w:tc>
          <w:tcPr>
            <w:tcW w:w="409" w:type="pct"/>
            <w:tcBorders>
              <w:bottom w:val="double" w:sz="6" w:space="0" w:color="auto"/>
            </w:tcBorders>
            <w:vAlign w:val="center"/>
          </w:tcPr>
          <w:p w:rsidR="003400F9" w:rsidRPr="008108AD" w:rsidRDefault="003400F9" w:rsidP="008873F9">
            <w:pPr>
              <w:rPr>
                <w:sz w:val="16"/>
                <w:szCs w:val="16"/>
              </w:rPr>
            </w:pPr>
            <w:r w:rsidRPr="008108AD">
              <w:rPr>
                <w:sz w:val="16"/>
                <w:szCs w:val="16"/>
              </w:rPr>
              <w:t>Σ 2.1</w:t>
            </w:r>
          </w:p>
        </w:tc>
        <w:tc>
          <w:tcPr>
            <w:tcW w:w="2171" w:type="pct"/>
            <w:tcBorders>
              <w:bottom w:val="double" w:sz="6" w:space="0" w:color="auto"/>
            </w:tcBorders>
            <w:vAlign w:val="center"/>
          </w:tcPr>
          <w:p w:rsidR="003400F9" w:rsidRPr="008108AD" w:rsidRDefault="003400F9" w:rsidP="00A53E09">
            <w:pPr>
              <w:rPr>
                <w:szCs w:val="16"/>
              </w:rPr>
            </w:pPr>
            <w:r w:rsidRPr="008108AD">
              <w:rPr>
                <w:szCs w:val="16"/>
              </w:rPr>
              <w:t xml:space="preserve">Αναλυτικό Χρονοδιάγραμμα Υλοποίησης με κύριο άξονα την ολοκλήρωση των παραδόσεων του εξοπλισμού και λογισμικού το αργότερο σε </w:t>
            </w:r>
            <w:r w:rsidRPr="008108AD">
              <w:rPr>
                <w:b/>
                <w:szCs w:val="16"/>
              </w:rPr>
              <w:t>ένα (1) μήνα</w:t>
            </w:r>
            <w:r w:rsidRPr="008108AD">
              <w:rPr>
                <w:szCs w:val="16"/>
              </w:rPr>
              <w:t xml:space="preserve"> από την υπογραφή της σύμβασης.</w:t>
            </w:r>
          </w:p>
          <w:p w:rsidR="003400F9" w:rsidRPr="008108AD" w:rsidRDefault="003400F9" w:rsidP="00A53E09">
            <w:pPr>
              <w:rPr>
                <w:szCs w:val="16"/>
              </w:rPr>
            </w:pPr>
            <w:r w:rsidRPr="008108AD">
              <w:rPr>
                <w:szCs w:val="16"/>
              </w:rPr>
              <w:t xml:space="preserve">Κατά το διάστημα αυτό ο ανάδοχος σε συνεργασία με τον Αναθέτοντα θα πρέπει να συλλέξει όλα τα απαραίτητα στοιχεία για την υλοποίηση του έργου </w:t>
            </w:r>
          </w:p>
        </w:tc>
        <w:tc>
          <w:tcPr>
            <w:tcW w:w="758" w:type="pct"/>
            <w:tcBorders>
              <w:bottom w:val="double" w:sz="6" w:space="0" w:color="auto"/>
            </w:tcBorders>
            <w:vAlign w:val="center"/>
          </w:tcPr>
          <w:p w:rsidR="003400F9" w:rsidRPr="008108AD" w:rsidRDefault="003400F9" w:rsidP="00A53E09">
            <w:pPr>
              <w:jc w:val="center"/>
              <w:rPr>
                <w:b/>
                <w:bCs/>
                <w:sz w:val="16"/>
                <w:szCs w:val="16"/>
              </w:rPr>
            </w:pPr>
            <w:r w:rsidRPr="008108AD">
              <w:rPr>
                <w:b/>
                <w:bCs/>
                <w:sz w:val="16"/>
                <w:szCs w:val="16"/>
              </w:rPr>
              <w:t>ΝΑΙ</w:t>
            </w:r>
          </w:p>
        </w:tc>
        <w:tc>
          <w:tcPr>
            <w:tcW w:w="801" w:type="pct"/>
            <w:tcBorders>
              <w:bottom w:val="double" w:sz="6" w:space="0" w:color="auto"/>
            </w:tcBorders>
            <w:vAlign w:val="center"/>
          </w:tcPr>
          <w:p w:rsidR="003400F9" w:rsidRPr="008108AD" w:rsidRDefault="003400F9" w:rsidP="00A53E09">
            <w:pPr>
              <w:rPr>
                <w:sz w:val="16"/>
                <w:szCs w:val="16"/>
              </w:rPr>
            </w:pPr>
          </w:p>
        </w:tc>
        <w:tc>
          <w:tcPr>
            <w:tcW w:w="861" w:type="pct"/>
            <w:tcBorders>
              <w:bottom w:val="double" w:sz="6" w:space="0" w:color="auto"/>
            </w:tcBorders>
            <w:vAlign w:val="center"/>
          </w:tcPr>
          <w:p w:rsidR="003400F9" w:rsidRPr="008108AD" w:rsidRDefault="003400F9" w:rsidP="00A53E09">
            <w:pPr>
              <w:rPr>
                <w:sz w:val="16"/>
                <w:szCs w:val="16"/>
              </w:rPr>
            </w:pPr>
          </w:p>
        </w:tc>
      </w:tr>
    </w:tbl>
    <w:p w:rsidR="003400F9" w:rsidRPr="008108AD" w:rsidRDefault="003400F9" w:rsidP="002D48B4">
      <w:pPr>
        <w:pStyle w:val="annex1"/>
      </w:pPr>
      <w:r w:rsidRPr="008108AD">
        <w:br w:type="page"/>
      </w:r>
      <w:bookmarkStart w:id="222" w:name="_Ref382229147"/>
      <w:bookmarkStart w:id="223" w:name="_Ref382229153"/>
      <w:bookmarkStart w:id="224" w:name="_Ref382229861"/>
      <w:bookmarkStart w:id="225" w:name="_Ref382229867"/>
      <w:bookmarkStart w:id="226" w:name="_Ref390687852"/>
      <w:bookmarkStart w:id="227" w:name="_Toc391560528"/>
      <w:r w:rsidRPr="008108AD">
        <w:lastRenderedPageBreak/>
        <w:t>Πίνακας Οικονομικής Προσφοράς</w:t>
      </w:r>
      <w:bookmarkEnd w:id="222"/>
      <w:bookmarkEnd w:id="223"/>
      <w:bookmarkEnd w:id="224"/>
      <w:bookmarkEnd w:id="225"/>
      <w:r w:rsidRPr="008108AD">
        <w:t xml:space="preserve"> (Τμήμα 1)</w:t>
      </w:r>
      <w:bookmarkEnd w:id="226"/>
      <w:bookmarkEnd w:id="227"/>
    </w:p>
    <w:p w:rsidR="003400F9" w:rsidRPr="008108AD" w:rsidRDefault="003400F9" w:rsidP="002D48B4">
      <w:pPr>
        <w:pStyle w:val="Normalmystyle"/>
        <w:spacing w:after="0"/>
        <w:rPr>
          <w:sz w:val="12"/>
        </w:rPr>
      </w:pPr>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
        <w:gridCol w:w="3840"/>
        <w:gridCol w:w="1598"/>
        <w:gridCol w:w="1508"/>
        <w:gridCol w:w="2503"/>
        <w:gridCol w:w="1083"/>
        <w:gridCol w:w="1004"/>
        <w:gridCol w:w="1093"/>
      </w:tblGrid>
      <w:tr w:rsidR="003400F9" w:rsidRPr="008108AD" w:rsidTr="00807772">
        <w:trPr>
          <w:trHeight w:val="227"/>
          <w:tblHeader/>
          <w:jc w:val="center"/>
        </w:trPr>
        <w:tc>
          <w:tcPr>
            <w:tcW w:w="218" w:type="pct"/>
            <w:shd w:val="pct20" w:color="000000" w:fill="FFFFFF"/>
            <w:vAlign w:val="center"/>
          </w:tcPr>
          <w:p w:rsidR="003400F9" w:rsidRPr="008108AD" w:rsidRDefault="003400F9" w:rsidP="00A53E09">
            <w:pPr>
              <w:pStyle w:val="SmallLetters"/>
              <w:jc w:val="left"/>
              <w:rPr>
                <w:rFonts w:eastAsia="Arial Unicode MS"/>
                <w:sz w:val="16"/>
                <w:szCs w:val="16"/>
              </w:rPr>
            </w:pPr>
            <w:r w:rsidRPr="008108AD">
              <w:rPr>
                <w:rFonts w:eastAsia="Arial Unicode MS"/>
                <w:sz w:val="16"/>
                <w:szCs w:val="16"/>
              </w:rPr>
              <w:t>Α/Α</w:t>
            </w:r>
          </w:p>
        </w:tc>
        <w:tc>
          <w:tcPr>
            <w:tcW w:w="1454" w:type="pct"/>
            <w:shd w:val="pct20" w:color="000000" w:fill="FFFFFF"/>
            <w:vAlign w:val="center"/>
          </w:tcPr>
          <w:p w:rsidR="003400F9" w:rsidRPr="008108AD" w:rsidRDefault="003400F9" w:rsidP="00A53E09">
            <w:pPr>
              <w:pStyle w:val="SmallLetters"/>
              <w:jc w:val="left"/>
              <w:rPr>
                <w:rFonts w:eastAsia="Arial Unicode MS"/>
                <w:sz w:val="16"/>
                <w:szCs w:val="16"/>
              </w:rPr>
            </w:pPr>
            <w:r w:rsidRPr="008108AD">
              <w:rPr>
                <w:rFonts w:eastAsia="Arial Unicode MS"/>
                <w:sz w:val="16"/>
                <w:szCs w:val="16"/>
              </w:rPr>
              <w:t>Προϊόν/Υπηρεσία</w:t>
            </w:r>
          </w:p>
        </w:tc>
        <w:tc>
          <w:tcPr>
            <w:tcW w:w="605" w:type="pct"/>
            <w:shd w:val="pct20" w:color="000000" w:fill="FFFFFF"/>
            <w:vAlign w:val="center"/>
          </w:tcPr>
          <w:p w:rsidR="003400F9" w:rsidRPr="008108AD" w:rsidRDefault="003400F9" w:rsidP="00503277">
            <w:pPr>
              <w:pStyle w:val="SmallLetters"/>
              <w:rPr>
                <w:rFonts w:eastAsia="Arial Unicode MS"/>
                <w:sz w:val="16"/>
                <w:szCs w:val="16"/>
              </w:rPr>
            </w:pPr>
            <w:r w:rsidRPr="008108AD">
              <w:rPr>
                <w:rFonts w:eastAsia="Arial Unicode MS"/>
                <w:sz w:val="16"/>
                <w:szCs w:val="16"/>
              </w:rPr>
              <w:t>Κατασκευαστής</w:t>
            </w:r>
          </w:p>
        </w:tc>
        <w:tc>
          <w:tcPr>
            <w:tcW w:w="571" w:type="pct"/>
            <w:shd w:val="pct20" w:color="000000" w:fill="FFFFFF"/>
            <w:vAlign w:val="center"/>
          </w:tcPr>
          <w:p w:rsidR="003400F9" w:rsidRPr="008108AD" w:rsidRDefault="003400F9" w:rsidP="00503277">
            <w:pPr>
              <w:pStyle w:val="SmallLetters"/>
              <w:rPr>
                <w:rFonts w:eastAsia="Arial Unicode MS"/>
                <w:sz w:val="16"/>
                <w:szCs w:val="16"/>
              </w:rPr>
            </w:pPr>
            <w:r w:rsidRPr="008108AD">
              <w:rPr>
                <w:rFonts w:eastAsia="Arial Unicode MS"/>
                <w:sz w:val="16"/>
                <w:szCs w:val="16"/>
              </w:rPr>
              <w:t>Κωδικός</w:t>
            </w:r>
            <w:r w:rsidRPr="008108AD">
              <w:rPr>
                <w:rFonts w:eastAsia="Arial Unicode MS"/>
                <w:sz w:val="16"/>
                <w:szCs w:val="16"/>
              </w:rPr>
              <w:br/>
              <w:t>Κατασκευαστή</w:t>
            </w:r>
          </w:p>
        </w:tc>
        <w:tc>
          <w:tcPr>
            <w:tcW w:w="948" w:type="pct"/>
            <w:shd w:val="pct20" w:color="000000" w:fill="FFFFFF"/>
            <w:vAlign w:val="center"/>
          </w:tcPr>
          <w:p w:rsidR="003400F9" w:rsidRPr="008108AD" w:rsidRDefault="003400F9" w:rsidP="00A53E09">
            <w:pPr>
              <w:pStyle w:val="SmallLetters"/>
              <w:jc w:val="left"/>
              <w:rPr>
                <w:rFonts w:eastAsia="Arial Unicode MS"/>
                <w:sz w:val="16"/>
                <w:szCs w:val="16"/>
              </w:rPr>
            </w:pPr>
            <w:r w:rsidRPr="008108AD">
              <w:rPr>
                <w:rFonts w:eastAsia="Arial Unicode MS"/>
                <w:sz w:val="16"/>
                <w:szCs w:val="16"/>
              </w:rPr>
              <w:t>Περιγραφή</w:t>
            </w:r>
          </w:p>
        </w:tc>
        <w:tc>
          <w:tcPr>
            <w:tcW w:w="410" w:type="pct"/>
            <w:shd w:val="pct20" w:color="000000" w:fill="FFFFFF"/>
            <w:vAlign w:val="center"/>
          </w:tcPr>
          <w:p w:rsidR="003400F9" w:rsidRPr="008108AD" w:rsidRDefault="003400F9" w:rsidP="00A53E09">
            <w:pPr>
              <w:pStyle w:val="SmallLetters"/>
              <w:rPr>
                <w:rFonts w:eastAsia="Arial Unicode MS"/>
                <w:sz w:val="16"/>
                <w:szCs w:val="16"/>
              </w:rPr>
            </w:pPr>
            <w:r w:rsidRPr="008108AD">
              <w:rPr>
                <w:rFonts w:eastAsia="Arial Unicode MS"/>
                <w:sz w:val="16"/>
                <w:szCs w:val="16"/>
              </w:rPr>
              <w:t>Ποσότητα</w:t>
            </w:r>
          </w:p>
        </w:tc>
        <w:tc>
          <w:tcPr>
            <w:tcW w:w="380" w:type="pct"/>
            <w:shd w:val="pct20" w:color="000000" w:fill="FFFFFF"/>
            <w:vAlign w:val="center"/>
          </w:tcPr>
          <w:p w:rsidR="003400F9" w:rsidRPr="008108AD" w:rsidRDefault="003400F9" w:rsidP="00A53E09">
            <w:pPr>
              <w:pStyle w:val="SmallLetters"/>
              <w:jc w:val="left"/>
              <w:rPr>
                <w:rFonts w:eastAsia="Arial Unicode MS"/>
                <w:sz w:val="16"/>
                <w:szCs w:val="16"/>
              </w:rPr>
            </w:pPr>
            <w:r w:rsidRPr="008108AD">
              <w:rPr>
                <w:rFonts w:eastAsia="Arial Unicode MS"/>
                <w:sz w:val="16"/>
                <w:szCs w:val="16"/>
              </w:rPr>
              <w:t>Κόστος Μονάδος</w:t>
            </w:r>
          </w:p>
        </w:tc>
        <w:tc>
          <w:tcPr>
            <w:tcW w:w="415" w:type="pct"/>
            <w:shd w:val="pct20" w:color="000000" w:fill="FFFFFF"/>
            <w:vAlign w:val="center"/>
          </w:tcPr>
          <w:p w:rsidR="003400F9" w:rsidRPr="008108AD" w:rsidRDefault="003400F9" w:rsidP="00A53E09">
            <w:pPr>
              <w:pStyle w:val="SmallLetters"/>
              <w:jc w:val="left"/>
              <w:rPr>
                <w:rFonts w:eastAsia="Arial Unicode MS"/>
                <w:sz w:val="16"/>
                <w:szCs w:val="16"/>
              </w:rPr>
            </w:pPr>
            <w:r w:rsidRPr="008108AD">
              <w:rPr>
                <w:rFonts w:eastAsia="Arial Unicode MS"/>
                <w:sz w:val="16"/>
                <w:szCs w:val="16"/>
              </w:rPr>
              <w:t>Συνολικό Κόστος</w:t>
            </w:r>
          </w:p>
        </w:tc>
      </w:tr>
      <w:tr w:rsidR="003400F9" w:rsidRPr="008108AD" w:rsidTr="00306386">
        <w:trPr>
          <w:trHeight w:val="562"/>
          <w:jc w:val="center"/>
        </w:trPr>
        <w:tc>
          <w:tcPr>
            <w:tcW w:w="218" w:type="pct"/>
            <w:vAlign w:val="center"/>
          </w:tcPr>
          <w:p w:rsidR="003400F9" w:rsidRPr="008108AD" w:rsidRDefault="003400F9" w:rsidP="00ED61D6">
            <w:pPr>
              <w:jc w:val="center"/>
              <w:rPr>
                <w:rFonts w:cs="Arial"/>
                <w:sz w:val="16"/>
                <w:szCs w:val="16"/>
                <w:lang w:val="en-US"/>
              </w:rPr>
            </w:pPr>
            <w:r w:rsidRPr="008108AD">
              <w:rPr>
                <w:rFonts w:cs="Arial"/>
                <w:sz w:val="16"/>
                <w:szCs w:val="16"/>
                <w:lang w:val="en-US"/>
              </w:rPr>
              <w:t>1</w:t>
            </w:r>
          </w:p>
        </w:tc>
        <w:tc>
          <w:tcPr>
            <w:tcW w:w="1454" w:type="pct"/>
            <w:vAlign w:val="center"/>
          </w:tcPr>
          <w:p w:rsidR="003400F9" w:rsidRPr="008108AD" w:rsidRDefault="003400F9" w:rsidP="000C5D65">
            <w:r w:rsidRPr="008108AD">
              <w:t>Εξυπηρετητές</w:t>
            </w:r>
          </w:p>
        </w:tc>
        <w:tc>
          <w:tcPr>
            <w:tcW w:w="605" w:type="pct"/>
            <w:vAlign w:val="center"/>
          </w:tcPr>
          <w:p w:rsidR="003400F9" w:rsidRPr="008108AD" w:rsidRDefault="003400F9" w:rsidP="00CB4EB4">
            <w:pPr>
              <w:rPr>
                <w:rFonts w:ascii="Calibri" w:hAnsi="Calibri" w:cs="Calibri"/>
                <w:color w:val="000000"/>
                <w:sz w:val="22"/>
              </w:rPr>
            </w:pPr>
          </w:p>
        </w:tc>
        <w:tc>
          <w:tcPr>
            <w:tcW w:w="571" w:type="pct"/>
            <w:vAlign w:val="center"/>
          </w:tcPr>
          <w:p w:rsidR="003400F9" w:rsidRPr="008108AD" w:rsidRDefault="003400F9" w:rsidP="00CB4EB4">
            <w:pPr>
              <w:spacing w:before="0" w:after="0"/>
              <w:jc w:val="center"/>
              <w:rPr>
                <w:rFonts w:cs="Arial"/>
                <w:sz w:val="16"/>
                <w:szCs w:val="16"/>
                <w:lang w:eastAsia="el-GR"/>
              </w:rPr>
            </w:pPr>
          </w:p>
        </w:tc>
        <w:tc>
          <w:tcPr>
            <w:tcW w:w="948" w:type="pct"/>
            <w:vAlign w:val="center"/>
          </w:tcPr>
          <w:p w:rsidR="003400F9" w:rsidRPr="008108AD" w:rsidRDefault="003400F9" w:rsidP="00CB4EB4">
            <w:pPr>
              <w:spacing w:before="0" w:after="0"/>
              <w:jc w:val="left"/>
              <w:rPr>
                <w:rFonts w:cs="Arial"/>
                <w:sz w:val="16"/>
                <w:szCs w:val="16"/>
                <w:lang w:eastAsia="el-GR"/>
              </w:rPr>
            </w:pPr>
          </w:p>
        </w:tc>
        <w:tc>
          <w:tcPr>
            <w:tcW w:w="410" w:type="pct"/>
            <w:vAlign w:val="center"/>
          </w:tcPr>
          <w:p w:rsidR="003400F9" w:rsidRPr="008108AD" w:rsidRDefault="003400F9" w:rsidP="00CB4EB4">
            <w:pPr>
              <w:spacing w:before="0" w:after="0"/>
              <w:jc w:val="center"/>
              <w:rPr>
                <w:rFonts w:cs="Arial"/>
                <w:b/>
                <w:bCs/>
                <w:sz w:val="16"/>
                <w:szCs w:val="16"/>
                <w:lang w:val="en-US" w:eastAsia="el-GR"/>
              </w:rPr>
            </w:pPr>
            <w:r w:rsidRPr="008108AD">
              <w:rPr>
                <w:rFonts w:cs="Arial"/>
                <w:b/>
                <w:bCs/>
                <w:sz w:val="16"/>
                <w:szCs w:val="16"/>
                <w:lang w:val="en-US" w:eastAsia="el-GR"/>
              </w:rPr>
              <w:t>2</w:t>
            </w:r>
          </w:p>
        </w:tc>
        <w:tc>
          <w:tcPr>
            <w:tcW w:w="380" w:type="pct"/>
            <w:vAlign w:val="center"/>
          </w:tcPr>
          <w:p w:rsidR="003400F9" w:rsidRPr="008108AD" w:rsidRDefault="003400F9" w:rsidP="00A53E09">
            <w:pPr>
              <w:jc w:val="left"/>
              <w:rPr>
                <w:sz w:val="16"/>
                <w:szCs w:val="16"/>
                <w:lang w:val="en-US"/>
              </w:rPr>
            </w:pPr>
          </w:p>
        </w:tc>
        <w:tc>
          <w:tcPr>
            <w:tcW w:w="415" w:type="pct"/>
            <w:vAlign w:val="center"/>
          </w:tcPr>
          <w:p w:rsidR="003400F9" w:rsidRPr="008108AD" w:rsidRDefault="003400F9" w:rsidP="00A53E09">
            <w:pPr>
              <w:jc w:val="left"/>
              <w:rPr>
                <w:sz w:val="16"/>
                <w:szCs w:val="16"/>
                <w:lang w:val="en-US"/>
              </w:rPr>
            </w:pPr>
          </w:p>
        </w:tc>
      </w:tr>
      <w:tr w:rsidR="003400F9" w:rsidRPr="008108AD" w:rsidTr="00807772">
        <w:trPr>
          <w:trHeight w:val="227"/>
          <w:jc w:val="center"/>
        </w:trPr>
        <w:tc>
          <w:tcPr>
            <w:tcW w:w="218" w:type="pct"/>
            <w:vAlign w:val="center"/>
          </w:tcPr>
          <w:p w:rsidR="003400F9" w:rsidRPr="008108AD" w:rsidRDefault="003400F9" w:rsidP="00ED61D6">
            <w:pPr>
              <w:jc w:val="center"/>
              <w:rPr>
                <w:rFonts w:cs="Arial"/>
                <w:sz w:val="16"/>
                <w:szCs w:val="16"/>
                <w:lang w:val="en-US"/>
              </w:rPr>
            </w:pPr>
            <w:r w:rsidRPr="008108AD">
              <w:rPr>
                <w:rFonts w:cs="Arial"/>
                <w:sz w:val="16"/>
                <w:szCs w:val="16"/>
                <w:lang w:val="en-US"/>
              </w:rPr>
              <w:t>2</w:t>
            </w:r>
          </w:p>
        </w:tc>
        <w:tc>
          <w:tcPr>
            <w:tcW w:w="1454" w:type="pct"/>
            <w:vAlign w:val="center"/>
          </w:tcPr>
          <w:p w:rsidR="003400F9" w:rsidRPr="008108AD" w:rsidRDefault="003400F9" w:rsidP="00306386">
            <w:pPr>
              <w:rPr>
                <w:rFonts w:ascii="Calibri" w:hAnsi="Calibri" w:cs="Calibri"/>
                <w:color w:val="000000"/>
                <w:sz w:val="22"/>
              </w:rPr>
            </w:pPr>
            <w:r w:rsidRPr="008108AD">
              <w:t>Εξυπηρετητής αποθήκευσης - σύστημα εφεδρικών αντιγράφων ασφαλείας</w:t>
            </w:r>
          </w:p>
        </w:tc>
        <w:tc>
          <w:tcPr>
            <w:tcW w:w="605" w:type="pct"/>
            <w:vAlign w:val="center"/>
          </w:tcPr>
          <w:p w:rsidR="003400F9" w:rsidRPr="008108AD" w:rsidRDefault="003400F9" w:rsidP="00CB4EB4">
            <w:pPr>
              <w:rPr>
                <w:rFonts w:ascii="Calibri" w:hAnsi="Calibri" w:cs="Calibri"/>
                <w:color w:val="000000"/>
                <w:sz w:val="22"/>
              </w:rPr>
            </w:pPr>
          </w:p>
        </w:tc>
        <w:tc>
          <w:tcPr>
            <w:tcW w:w="571" w:type="pct"/>
            <w:vAlign w:val="center"/>
          </w:tcPr>
          <w:p w:rsidR="003400F9" w:rsidRPr="008108AD" w:rsidRDefault="003400F9" w:rsidP="00CB4EB4">
            <w:pPr>
              <w:spacing w:before="0" w:after="0"/>
              <w:jc w:val="center"/>
              <w:rPr>
                <w:rFonts w:cs="Arial"/>
                <w:sz w:val="16"/>
                <w:szCs w:val="16"/>
                <w:lang w:eastAsia="el-GR"/>
              </w:rPr>
            </w:pPr>
          </w:p>
        </w:tc>
        <w:tc>
          <w:tcPr>
            <w:tcW w:w="948" w:type="pct"/>
            <w:vAlign w:val="center"/>
          </w:tcPr>
          <w:p w:rsidR="003400F9" w:rsidRPr="008108AD" w:rsidRDefault="003400F9" w:rsidP="00CB4EB4">
            <w:pPr>
              <w:spacing w:before="0" w:after="0"/>
              <w:jc w:val="left"/>
              <w:rPr>
                <w:rFonts w:cs="Arial"/>
                <w:sz w:val="16"/>
                <w:szCs w:val="16"/>
                <w:lang w:eastAsia="el-GR"/>
              </w:rPr>
            </w:pPr>
          </w:p>
        </w:tc>
        <w:tc>
          <w:tcPr>
            <w:tcW w:w="410" w:type="pct"/>
            <w:vAlign w:val="center"/>
          </w:tcPr>
          <w:p w:rsidR="003400F9" w:rsidRPr="008108AD" w:rsidRDefault="003400F9" w:rsidP="00CB4EB4">
            <w:pPr>
              <w:spacing w:before="0" w:after="0"/>
              <w:jc w:val="center"/>
              <w:rPr>
                <w:rFonts w:cs="Arial"/>
                <w:b/>
                <w:bCs/>
                <w:sz w:val="16"/>
                <w:szCs w:val="16"/>
                <w:lang w:val="en-US" w:eastAsia="el-GR"/>
              </w:rPr>
            </w:pPr>
            <w:r w:rsidRPr="008108AD">
              <w:rPr>
                <w:rFonts w:cs="Arial"/>
                <w:b/>
                <w:bCs/>
                <w:sz w:val="16"/>
                <w:szCs w:val="16"/>
                <w:lang w:val="en-US" w:eastAsia="el-GR"/>
              </w:rPr>
              <w:t>1</w:t>
            </w:r>
          </w:p>
        </w:tc>
        <w:tc>
          <w:tcPr>
            <w:tcW w:w="380" w:type="pct"/>
            <w:vAlign w:val="center"/>
          </w:tcPr>
          <w:p w:rsidR="003400F9" w:rsidRPr="008108AD" w:rsidRDefault="003400F9" w:rsidP="00A53E09">
            <w:pPr>
              <w:jc w:val="left"/>
              <w:rPr>
                <w:sz w:val="16"/>
                <w:szCs w:val="16"/>
                <w:lang w:val="en-US"/>
              </w:rPr>
            </w:pPr>
          </w:p>
        </w:tc>
        <w:tc>
          <w:tcPr>
            <w:tcW w:w="415" w:type="pct"/>
            <w:vAlign w:val="center"/>
          </w:tcPr>
          <w:p w:rsidR="003400F9" w:rsidRPr="008108AD" w:rsidRDefault="003400F9" w:rsidP="00A53E09">
            <w:pPr>
              <w:jc w:val="left"/>
              <w:rPr>
                <w:sz w:val="16"/>
                <w:szCs w:val="16"/>
                <w:lang w:val="en-US"/>
              </w:rPr>
            </w:pPr>
          </w:p>
        </w:tc>
      </w:tr>
      <w:tr w:rsidR="003400F9" w:rsidRPr="008108AD" w:rsidTr="00807772">
        <w:trPr>
          <w:trHeight w:val="227"/>
          <w:jc w:val="center"/>
        </w:trPr>
        <w:tc>
          <w:tcPr>
            <w:tcW w:w="3795" w:type="pct"/>
            <w:gridSpan w:val="5"/>
            <w:tcBorders>
              <w:left w:val="nil"/>
              <w:bottom w:val="nil"/>
            </w:tcBorders>
            <w:vAlign w:val="center"/>
          </w:tcPr>
          <w:p w:rsidR="003400F9" w:rsidRPr="008108AD" w:rsidRDefault="003400F9" w:rsidP="00503277">
            <w:pPr>
              <w:jc w:val="center"/>
              <w:rPr>
                <w:sz w:val="16"/>
                <w:szCs w:val="16"/>
              </w:rPr>
            </w:pPr>
          </w:p>
        </w:tc>
        <w:tc>
          <w:tcPr>
            <w:tcW w:w="790" w:type="pct"/>
            <w:gridSpan w:val="2"/>
            <w:vAlign w:val="center"/>
          </w:tcPr>
          <w:p w:rsidR="003400F9" w:rsidRPr="008108AD" w:rsidRDefault="003400F9" w:rsidP="00A53E09">
            <w:pPr>
              <w:pStyle w:val="SmallLetters"/>
              <w:rPr>
                <w:rFonts w:eastAsia="Arial Unicode MS"/>
                <w:sz w:val="16"/>
                <w:szCs w:val="16"/>
              </w:rPr>
            </w:pPr>
            <w:r w:rsidRPr="008108AD">
              <w:rPr>
                <w:rFonts w:eastAsia="Arial Unicode MS"/>
                <w:sz w:val="16"/>
                <w:szCs w:val="16"/>
              </w:rPr>
              <w:t>ΣΥΝΟΛΟ:</w:t>
            </w:r>
          </w:p>
        </w:tc>
        <w:tc>
          <w:tcPr>
            <w:tcW w:w="415" w:type="pct"/>
            <w:vAlign w:val="center"/>
          </w:tcPr>
          <w:p w:rsidR="003400F9" w:rsidRPr="008108AD" w:rsidRDefault="003400F9" w:rsidP="00A53E09">
            <w:pPr>
              <w:jc w:val="left"/>
              <w:rPr>
                <w:sz w:val="16"/>
                <w:szCs w:val="16"/>
              </w:rPr>
            </w:pPr>
          </w:p>
        </w:tc>
      </w:tr>
      <w:tr w:rsidR="003400F9" w:rsidRPr="008108AD" w:rsidTr="00807772">
        <w:trPr>
          <w:trHeight w:val="227"/>
          <w:jc w:val="center"/>
        </w:trPr>
        <w:tc>
          <w:tcPr>
            <w:tcW w:w="3795" w:type="pct"/>
            <w:gridSpan w:val="5"/>
            <w:tcBorders>
              <w:top w:val="nil"/>
              <w:left w:val="nil"/>
              <w:bottom w:val="nil"/>
            </w:tcBorders>
            <w:vAlign w:val="center"/>
          </w:tcPr>
          <w:p w:rsidR="003400F9" w:rsidRPr="008108AD" w:rsidRDefault="003400F9" w:rsidP="00503277">
            <w:pPr>
              <w:jc w:val="center"/>
              <w:rPr>
                <w:sz w:val="16"/>
                <w:szCs w:val="16"/>
              </w:rPr>
            </w:pPr>
          </w:p>
        </w:tc>
        <w:tc>
          <w:tcPr>
            <w:tcW w:w="790" w:type="pct"/>
            <w:gridSpan w:val="2"/>
            <w:vAlign w:val="center"/>
          </w:tcPr>
          <w:p w:rsidR="003400F9" w:rsidRPr="008108AD" w:rsidRDefault="003400F9" w:rsidP="00A53E09">
            <w:pPr>
              <w:pStyle w:val="SmallLetters"/>
              <w:rPr>
                <w:rFonts w:eastAsia="Arial Unicode MS"/>
                <w:sz w:val="16"/>
                <w:szCs w:val="16"/>
              </w:rPr>
            </w:pPr>
            <w:r w:rsidRPr="008108AD">
              <w:rPr>
                <w:rFonts w:eastAsia="Arial Unicode MS"/>
                <w:sz w:val="16"/>
                <w:szCs w:val="16"/>
              </w:rPr>
              <w:t>ΦΠΑ (23%):</w:t>
            </w:r>
          </w:p>
        </w:tc>
        <w:tc>
          <w:tcPr>
            <w:tcW w:w="415" w:type="pct"/>
            <w:vAlign w:val="center"/>
          </w:tcPr>
          <w:p w:rsidR="003400F9" w:rsidRPr="008108AD" w:rsidRDefault="003400F9" w:rsidP="00A53E09">
            <w:pPr>
              <w:jc w:val="left"/>
              <w:rPr>
                <w:sz w:val="16"/>
                <w:szCs w:val="16"/>
              </w:rPr>
            </w:pPr>
          </w:p>
        </w:tc>
      </w:tr>
      <w:tr w:rsidR="003400F9" w:rsidRPr="008108AD" w:rsidTr="00807772">
        <w:trPr>
          <w:trHeight w:val="227"/>
          <w:jc w:val="center"/>
        </w:trPr>
        <w:tc>
          <w:tcPr>
            <w:tcW w:w="3795" w:type="pct"/>
            <w:gridSpan w:val="5"/>
            <w:tcBorders>
              <w:top w:val="nil"/>
              <w:left w:val="nil"/>
              <w:bottom w:val="nil"/>
            </w:tcBorders>
            <w:vAlign w:val="center"/>
          </w:tcPr>
          <w:p w:rsidR="003400F9" w:rsidRPr="008108AD" w:rsidRDefault="003400F9" w:rsidP="00503277">
            <w:pPr>
              <w:jc w:val="center"/>
              <w:rPr>
                <w:sz w:val="16"/>
                <w:szCs w:val="16"/>
              </w:rPr>
            </w:pPr>
          </w:p>
          <w:p w:rsidR="003400F9" w:rsidRPr="008108AD" w:rsidRDefault="003400F9" w:rsidP="00503277">
            <w:pPr>
              <w:jc w:val="center"/>
              <w:rPr>
                <w:sz w:val="16"/>
                <w:szCs w:val="16"/>
              </w:rPr>
            </w:pPr>
          </w:p>
        </w:tc>
        <w:tc>
          <w:tcPr>
            <w:tcW w:w="790" w:type="pct"/>
            <w:gridSpan w:val="2"/>
            <w:vAlign w:val="center"/>
          </w:tcPr>
          <w:p w:rsidR="003400F9" w:rsidRPr="008108AD" w:rsidRDefault="003400F9" w:rsidP="00A53E09">
            <w:pPr>
              <w:pStyle w:val="SmallLetters"/>
              <w:rPr>
                <w:rFonts w:eastAsia="Arial Unicode MS"/>
                <w:sz w:val="16"/>
                <w:szCs w:val="16"/>
              </w:rPr>
            </w:pPr>
            <w:r w:rsidRPr="008108AD">
              <w:rPr>
                <w:rFonts w:eastAsia="Arial Unicode MS"/>
                <w:sz w:val="16"/>
                <w:szCs w:val="16"/>
              </w:rPr>
              <w:t>ΣΥΝΟΛΟ ΜΕ ΦΠΑ:</w:t>
            </w:r>
          </w:p>
        </w:tc>
        <w:tc>
          <w:tcPr>
            <w:tcW w:w="415" w:type="pct"/>
            <w:vAlign w:val="center"/>
          </w:tcPr>
          <w:p w:rsidR="003400F9" w:rsidRPr="008108AD" w:rsidRDefault="003400F9" w:rsidP="00A53E09">
            <w:pPr>
              <w:jc w:val="left"/>
              <w:rPr>
                <w:sz w:val="16"/>
                <w:szCs w:val="16"/>
              </w:rPr>
            </w:pPr>
          </w:p>
        </w:tc>
      </w:tr>
    </w:tbl>
    <w:p w:rsidR="003400F9" w:rsidRPr="008108AD" w:rsidRDefault="003400F9" w:rsidP="002D48B4"/>
    <w:p w:rsidR="003400F9" w:rsidRPr="008108AD" w:rsidRDefault="003400F9" w:rsidP="00807772">
      <w:pPr>
        <w:pStyle w:val="annex1"/>
      </w:pPr>
      <w:bookmarkStart w:id="228" w:name="_Ref390687859"/>
      <w:bookmarkStart w:id="229" w:name="_Toc391560529"/>
      <w:r w:rsidRPr="008108AD">
        <w:t>Πίνακας Οικονομικής Προσφοράς (Τμήμα 2)</w:t>
      </w:r>
      <w:bookmarkEnd w:id="228"/>
      <w:bookmarkEnd w:id="229"/>
    </w:p>
    <w:p w:rsidR="003400F9" w:rsidRPr="008108AD" w:rsidRDefault="003400F9" w:rsidP="00807772">
      <w:pPr>
        <w:pStyle w:val="Normalmystyle"/>
        <w:spacing w:after="0"/>
        <w:rPr>
          <w:sz w:val="12"/>
        </w:rPr>
      </w:pPr>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
        <w:gridCol w:w="3840"/>
        <w:gridCol w:w="1598"/>
        <w:gridCol w:w="1508"/>
        <w:gridCol w:w="2503"/>
        <w:gridCol w:w="1083"/>
        <w:gridCol w:w="1004"/>
        <w:gridCol w:w="1093"/>
      </w:tblGrid>
      <w:tr w:rsidR="003400F9" w:rsidRPr="008108AD" w:rsidTr="00807772">
        <w:trPr>
          <w:trHeight w:val="227"/>
          <w:tblHeader/>
          <w:jc w:val="center"/>
        </w:trPr>
        <w:tc>
          <w:tcPr>
            <w:tcW w:w="218" w:type="pct"/>
            <w:shd w:val="pct20" w:color="000000" w:fill="FFFFFF"/>
            <w:vAlign w:val="center"/>
          </w:tcPr>
          <w:p w:rsidR="003400F9" w:rsidRPr="008108AD" w:rsidRDefault="003400F9" w:rsidP="00807772">
            <w:pPr>
              <w:pStyle w:val="SmallLetters"/>
              <w:jc w:val="left"/>
              <w:rPr>
                <w:rFonts w:eastAsia="Arial Unicode MS"/>
                <w:sz w:val="16"/>
                <w:szCs w:val="16"/>
              </w:rPr>
            </w:pPr>
            <w:r w:rsidRPr="008108AD">
              <w:rPr>
                <w:rFonts w:eastAsia="Arial Unicode MS"/>
                <w:sz w:val="16"/>
                <w:szCs w:val="16"/>
              </w:rPr>
              <w:t>Α/Α</w:t>
            </w:r>
          </w:p>
        </w:tc>
        <w:tc>
          <w:tcPr>
            <w:tcW w:w="1454" w:type="pct"/>
            <w:shd w:val="pct20" w:color="000000" w:fill="FFFFFF"/>
            <w:vAlign w:val="center"/>
          </w:tcPr>
          <w:p w:rsidR="003400F9" w:rsidRPr="008108AD" w:rsidRDefault="003400F9" w:rsidP="00807772">
            <w:pPr>
              <w:pStyle w:val="SmallLetters"/>
              <w:jc w:val="left"/>
              <w:rPr>
                <w:rFonts w:eastAsia="Arial Unicode MS"/>
                <w:sz w:val="16"/>
                <w:szCs w:val="16"/>
              </w:rPr>
            </w:pPr>
            <w:r w:rsidRPr="008108AD">
              <w:rPr>
                <w:rFonts w:eastAsia="Arial Unicode MS"/>
                <w:sz w:val="16"/>
                <w:szCs w:val="16"/>
              </w:rPr>
              <w:t>Προϊόν/Υπηρεσία</w:t>
            </w:r>
          </w:p>
        </w:tc>
        <w:tc>
          <w:tcPr>
            <w:tcW w:w="605" w:type="pct"/>
            <w:shd w:val="pct20" w:color="000000" w:fill="FFFFFF"/>
            <w:vAlign w:val="center"/>
          </w:tcPr>
          <w:p w:rsidR="003400F9" w:rsidRPr="008108AD" w:rsidRDefault="003400F9" w:rsidP="00807772">
            <w:pPr>
              <w:pStyle w:val="SmallLetters"/>
              <w:rPr>
                <w:rFonts w:eastAsia="Arial Unicode MS"/>
                <w:sz w:val="16"/>
                <w:szCs w:val="16"/>
              </w:rPr>
            </w:pPr>
            <w:r w:rsidRPr="008108AD">
              <w:rPr>
                <w:rFonts w:eastAsia="Arial Unicode MS"/>
                <w:sz w:val="16"/>
                <w:szCs w:val="16"/>
              </w:rPr>
              <w:t>Κατασκευαστής</w:t>
            </w:r>
          </w:p>
        </w:tc>
        <w:tc>
          <w:tcPr>
            <w:tcW w:w="571" w:type="pct"/>
            <w:shd w:val="pct20" w:color="000000" w:fill="FFFFFF"/>
            <w:vAlign w:val="center"/>
          </w:tcPr>
          <w:p w:rsidR="003400F9" w:rsidRPr="008108AD" w:rsidRDefault="003400F9" w:rsidP="00807772">
            <w:pPr>
              <w:pStyle w:val="SmallLetters"/>
              <w:rPr>
                <w:rFonts w:eastAsia="Arial Unicode MS"/>
                <w:sz w:val="16"/>
                <w:szCs w:val="16"/>
              </w:rPr>
            </w:pPr>
            <w:r w:rsidRPr="008108AD">
              <w:rPr>
                <w:rFonts w:eastAsia="Arial Unicode MS"/>
                <w:sz w:val="16"/>
                <w:szCs w:val="16"/>
              </w:rPr>
              <w:t>Κωδικός</w:t>
            </w:r>
            <w:r w:rsidRPr="008108AD">
              <w:rPr>
                <w:rFonts w:eastAsia="Arial Unicode MS"/>
                <w:sz w:val="16"/>
                <w:szCs w:val="16"/>
              </w:rPr>
              <w:br/>
              <w:t>Κατασκευαστή</w:t>
            </w:r>
          </w:p>
        </w:tc>
        <w:tc>
          <w:tcPr>
            <w:tcW w:w="948" w:type="pct"/>
            <w:shd w:val="pct20" w:color="000000" w:fill="FFFFFF"/>
            <w:vAlign w:val="center"/>
          </w:tcPr>
          <w:p w:rsidR="003400F9" w:rsidRPr="008108AD" w:rsidRDefault="003400F9" w:rsidP="00807772">
            <w:pPr>
              <w:pStyle w:val="SmallLetters"/>
              <w:jc w:val="left"/>
              <w:rPr>
                <w:rFonts w:eastAsia="Arial Unicode MS"/>
                <w:sz w:val="16"/>
                <w:szCs w:val="16"/>
              </w:rPr>
            </w:pPr>
            <w:r w:rsidRPr="008108AD">
              <w:rPr>
                <w:rFonts w:eastAsia="Arial Unicode MS"/>
                <w:sz w:val="16"/>
                <w:szCs w:val="16"/>
              </w:rPr>
              <w:t>Περιγραφή</w:t>
            </w:r>
          </w:p>
        </w:tc>
        <w:tc>
          <w:tcPr>
            <w:tcW w:w="410" w:type="pct"/>
            <w:shd w:val="pct20" w:color="000000" w:fill="FFFFFF"/>
            <w:vAlign w:val="center"/>
          </w:tcPr>
          <w:p w:rsidR="003400F9" w:rsidRPr="008108AD" w:rsidRDefault="003400F9" w:rsidP="00807772">
            <w:pPr>
              <w:pStyle w:val="SmallLetters"/>
              <w:rPr>
                <w:rFonts w:eastAsia="Arial Unicode MS"/>
                <w:sz w:val="16"/>
                <w:szCs w:val="16"/>
              </w:rPr>
            </w:pPr>
            <w:r w:rsidRPr="008108AD">
              <w:rPr>
                <w:rFonts w:eastAsia="Arial Unicode MS"/>
                <w:sz w:val="16"/>
                <w:szCs w:val="16"/>
              </w:rPr>
              <w:t>Ποσότητα</w:t>
            </w:r>
          </w:p>
        </w:tc>
        <w:tc>
          <w:tcPr>
            <w:tcW w:w="380" w:type="pct"/>
            <w:shd w:val="pct20" w:color="000000" w:fill="FFFFFF"/>
            <w:vAlign w:val="center"/>
          </w:tcPr>
          <w:p w:rsidR="003400F9" w:rsidRPr="008108AD" w:rsidRDefault="003400F9" w:rsidP="00807772">
            <w:pPr>
              <w:pStyle w:val="SmallLetters"/>
              <w:jc w:val="left"/>
              <w:rPr>
                <w:rFonts w:eastAsia="Arial Unicode MS"/>
                <w:sz w:val="16"/>
                <w:szCs w:val="16"/>
              </w:rPr>
            </w:pPr>
            <w:r w:rsidRPr="008108AD">
              <w:rPr>
                <w:rFonts w:eastAsia="Arial Unicode MS"/>
                <w:sz w:val="16"/>
                <w:szCs w:val="16"/>
              </w:rPr>
              <w:t>Κόστος Μονάδος</w:t>
            </w:r>
          </w:p>
        </w:tc>
        <w:tc>
          <w:tcPr>
            <w:tcW w:w="415" w:type="pct"/>
            <w:shd w:val="pct20" w:color="000000" w:fill="FFFFFF"/>
            <w:vAlign w:val="center"/>
          </w:tcPr>
          <w:p w:rsidR="003400F9" w:rsidRPr="008108AD" w:rsidRDefault="003400F9" w:rsidP="00807772">
            <w:pPr>
              <w:pStyle w:val="SmallLetters"/>
              <w:jc w:val="left"/>
              <w:rPr>
                <w:rFonts w:eastAsia="Arial Unicode MS"/>
                <w:sz w:val="16"/>
                <w:szCs w:val="16"/>
              </w:rPr>
            </w:pPr>
            <w:r w:rsidRPr="008108AD">
              <w:rPr>
                <w:rFonts w:eastAsia="Arial Unicode MS"/>
                <w:sz w:val="16"/>
                <w:szCs w:val="16"/>
              </w:rPr>
              <w:t>Συνολικό Κόστος</w:t>
            </w:r>
          </w:p>
        </w:tc>
      </w:tr>
      <w:tr w:rsidR="003400F9" w:rsidRPr="008108AD" w:rsidTr="00807772">
        <w:trPr>
          <w:trHeight w:val="227"/>
          <w:jc w:val="center"/>
        </w:trPr>
        <w:tc>
          <w:tcPr>
            <w:tcW w:w="218" w:type="pct"/>
            <w:vAlign w:val="center"/>
          </w:tcPr>
          <w:p w:rsidR="003400F9" w:rsidRPr="008108AD" w:rsidRDefault="003400F9" w:rsidP="00807772">
            <w:pPr>
              <w:jc w:val="center"/>
              <w:rPr>
                <w:rFonts w:cs="Arial"/>
                <w:sz w:val="16"/>
                <w:szCs w:val="16"/>
              </w:rPr>
            </w:pPr>
            <w:r w:rsidRPr="008108AD">
              <w:rPr>
                <w:rFonts w:cs="Arial"/>
                <w:sz w:val="16"/>
                <w:szCs w:val="16"/>
              </w:rPr>
              <w:t>1</w:t>
            </w:r>
          </w:p>
        </w:tc>
        <w:tc>
          <w:tcPr>
            <w:tcW w:w="1454" w:type="pct"/>
            <w:vAlign w:val="center"/>
          </w:tcPr>
          <w:p w:rsidR="003400F9" w:rsidRPr="008108AD" w:rsidRDefault="003400F9" w:rsidP="00306386">
            <w:pPr>
              <w:rPr>
                <w:rFonts w:ascii="Calibri" w:hAnsi="Calibri" w:cs="Calibri"/>
                <w:color w:val="000000"/>
                <w:sz w:val="22"/>
              </w:rPr>
            </w:pPr>
            <w:r w:rsidRPr="008108AD">
              <w:t>Σύστημα αποθήκευσης δεδομένων – SAN Storage</w:t>
            </w:r>
          </w:p>
        </w:tc>
        <w:tc>
          <w:tcPr>
            <w:tcW w:w="605" w:type="pct"/>
            <w:vAlign w:val="center"/>
          </w:tcPr>
          <w:p w:rsidR="003400F9" w:rsidRPr="008108AD" w:rsidRDefault="003400F9" w:rsidP="00807772">
            <w:pPr>
              <w:rPr>
                <w:rFonts w:ascii="Calibri" w:hAnsi="Calibri" w:cs="Calibri"/>
                <w:color w:val="000000"/>
                <w:sz w:val="22"/>
              </w:rPr>
            </w:pPr>
          </w:p>
        </w:tc>
        <w:tc>
          <w:tcPr>
            <w:tcW w:w="571" w:type="pct"/>
            <w:vAlign w:val="center"/>
          </w:tcPr>
          <w:p w:rsidR="003400F9" w:rsidRPr="008108AD" w:rsidRDefault="003400F9" w:rsidP="00807772">
            <w:pPr>
              <w:rPr>
                <w:rFonts w:ascii="Arial Narrow" w:hAnsi="Arial Narrow" w:cs="Calibri"/>
                <w:color w:val="000000"/>
              </w:rPr>
            </w:pPr>
          </w:p>
        </w:tc>
        <w:tc>
          <w:tcPr>
            <w:tcW w:w="948" w:type="pct"/>
            <w:vAlign w:val="center"/>
          </w:tcPr>
          <w:p w:rsidR="003400F9" w:rsidRPr="008108AD" w:rsidRDefault="003400F9" w:rsidP="00807772">
            <w:pPr>
              <w:rPr>
                <w:rFonts w:ascii="Arial Narrow" w:hAnsi="Arial Narrow" w:cs="Calibri"/>
              </w:rPr>
            </w:pPr>
          </w:p>
        </w:tc>
        <w:tc>
          <w:tcPr>
            <w:tcW w:w="410" w:type="pct"/>
            <w:vAlign w:val="center"/>
          </w:tcPr>
          <w:p w:rsidR="003400F9" w:rsidRPr="008108AD" w:rsidRDefault="003400F9" w:rsidP="00807772">
            <w:pPr>
              <w:spacing w:before="0" w:after="0"/>
              <w:jc w:val="center"/>
              <w:rPr>
                <w:rFonts w:cs="Arial"/>
                <w:b/>
                <w:bCs/>
                <w:sz w:val="16"/>
                <w:szCs w:val="16"/>
                <w:lang w:val="en-US" w:eastAsia="el-GR"/>
              </w:rPr>
            </w:pPr>
            <w:r w:rsidRPr="008108AD">
              <w:rPr>
                <w:rFonts w:cs="Arial"/>
                <w:b/>
                <w:bCs/>
                <w:sz w:val="16"/>
                <w:szCs w:val="16"/>
                <w:lang w:val="en-US" w:eastAsia="el-GR"/>
              </w:rPr>
              <w:t>1</w:t>
            </w:r>
          </w:p>
        </w:tc>
        <w:tc>
          <w:tcPr>
            <w:tcW w:w="380" w:type="pct"/>
            <w:vAlign w:val="center"/>
          </w:tcPr>
          <w:p w:rsidR="003400F9" w:rsidRPr="008108AD" w:rsidRDefault="003400F9" w:rsidP="00807772">
            <w:pPr>
              <w:jc w:val="left"/>
              <w:rPr>
                <w:sz w:val="16"/>
                <w:szCs w:val="16"/>
                <w:lang w:val="en-US"/>
              </w:rPr>
            </w:pPr>
          </w:p>
        </w:tc>
        <w:tc>
          <w:tcPr>
            <w:tcW w:w="415" w:type="pct"/>
            <w:vAlign w:val="center"/>
          </w:tcPr>
          <w:p w:rsidR="003400F9" w:rsidRPr="008108AD" w:rsidRDefault="003400F9" w:rsidP="00807772">
            <w:pPr>
              <w:jc w:val="left"/>
              <w:rPr>
                <w:sz w:val="16"/>
                <w:szCs w:val="16"/>
                <w:lang w:val="en-US"/>
              </w:rPr>
            </w:pPr>
          </w:p>
        </w:tc>
      </w:tr>
      <w:tr w:rsidR="003400F9" w:rsidRPr="008108AD" w:rsidTr="00807772">
        <w:trPr>
          <w:trHeight w:val="227"/>
          <w:jc w:val="center"/>
        </w:trPr>
        <w:tc>
          <w:tcPr>
            <w:tcW w:w="3795" w:type="pct"/>
            <w:gridSpan w:val="5"/>
            <w:tcBorders>
              <w:left w:val="nil"/>
              <w:bottom w:val="nil"/>
            </w:tcBorders>
            <w:vAlign w:val="center"/>
          </w:tcPr>
          <w:p w:rsidR="003400F9" w:rsidRPr="008108AD" w:rsidRDefault="003400F9" w:rsidP="00807772">
            <w:pPr>
              <w:jc w:val="center"/>
              <w:rPr>
                <w:sz w:val="16"/>
                <w:szCs w:val="16"/>
              </w:rPr>
            </w:pPr>
          </w:p>
        </w:tc>
        <w:tc>
          <w:tcPr>
            <w:tcW w:w="790" w:type="pct"/>
            <w:gridSpan w:val="2"/>
            <w:vAlign w:val="center"/>
          </w:tcPr>
          <w:p w:rsidR="003400F9" w:rsidRPr="008108AD" w:rsidRDefault="003400F9" w:rsidP="00807772">
            <w:pPr>
              <w:pStyle w:val="SmallLetters"/>
              <w:rPr>
                <w:rFonts w:eastAsia="Arial Unicode MS"/>
                <w:sz w:val="16"/>
                <w:szCs w:val="16"/>
              </w:rPr>
            </w:pPr>
            <w:r w:rsidRPr="008108AD">
              <w:rPr>
                <w:rFonts w:eastAsia="Arial Unicode MS"/>
                <w:sz w:val="16"/>
                <w:szCs w:val="16"/>
              </w:rPr>
              <w:t>ΣΥΝΟΛΟ:</w:t>
            </w:r>
          </w:p>
        </w:tc>
        <w:tc>
          <w:tcPr>
            <w:tcW w:w="415" w:type="pct"/>
            <w:vAlign w:val="center"/>
          </w:tcPr>
          <w:p w:rsidR="003400F9" w:rsidRPr="008108AD" w:rsidRDefault="003400F9" w:rsidP="00807772">
            <w:pPr>
              <w:jc w:val="left"/>
              <w:rPr>
                <w:sz w:val="16"/>
                <w:szCs w:val="16"/>
              </w:rPr>
            </w:pPr>
          </w:p>
        </w:tc>
      </w:tr>
      <w:tr w:rsidR="003400F9" w:rsidRPr="008108AD" w:rsidTr="00807772">
        <w:trPr>
          <w:trHeight w:val="227"/>
          <w:jc w:val="center"/>
        </w:trPr>
        <w:tc>
          <w:tcPr>
            <w:tcW w:w="3795" w:type="pct"/>
            <w:gridSpan w:val="5"/>
            <w:tcBorders>
              <w:top w:val="nil"/>
              <w:left w:val="nil"/>
              <w:bottom w:val="nil"/>
            </w:tcBorders>
            <w:vAlign w:val="center"/>
          </w:tcPr>
          <w:p w:rsidR="003400F9" w:rsidRPr="008108AD" w:rsidRDefault="003400F9" w:rsidP="00807772">
            <w:pPr>
              <w:jc w:val="center"/>
              <w:rPr>
                <w:sz w:val="16"/>
                <w:szCs w:val="16"/>
              </w:rPr>
            </w:pPr>
          </w:p>
        </w:tc>
        <w:tc>
          <w:tcPr>
            <w:tcW w:w="790" w:type="pct"/>
            <w:gridSpan w:val="2"/>
            <w:vAlign w:val="center"/>
          </w:tcPr>
          <w:p w:rsidR="003400F9" w:rsidRPr="008108AD" w:rsidRDefault="003400F9" w:rsidP="00807772">
            <w:pPr>
              <w:pStyle w:val="SmallLetters"/>
              <w:rPr>
                <w:rFonts w:eastAsia="Arial Unicode MS"/>
                <w:sz w:val="16"/>
                <w:szCs w:val="16"/>
              </w:rPr>
            </w:pPr>
            <w:r w:rsidRPr="008108AD">
              <w:rPr>
                <w:rFonts w:eastAsia="Arial Unicode MS"/>
                <w:sz w:val="16"/>
                <w:szCs w:val="16"/>
              </w:rPr>
              <w:t>ΦΠΑ (23%):</w:t>
            </w:r>
          </w:p>
        </w:tc>
        <w:tc>
          <w:tcPr>
            <w:tcW w:w="415" w:type="pct"/>
            <w:vAlign w:val="center"/>
          </w:tcPr>
          <w:p w:rsidR="003400F9" w:rsidRPr="008108AD" w:rsidRDefault="003400F9" w:rsidP="00807772">
            <w:pPr>
              <w:jc w:val="left"/>
              <w:rPr>
                <w:sz w:val="16"/>
                <w:szCs w:val="16"/>
              </w:rPr>
            </w:pPr>
          </w:p>
        </w:tc>
      </w:tr>
      <w:tr w:rsidR="003400F9" w:rsidRPr="00503277" w:rsidTr="00807772">
        <w:trPr>
          <w:trHeight w:val="227"/>
          <w:jc w:val="center"/>
        </w:trPr>
        <w:tc>
          <w:tcPr>
            <w:tcW w:w="3795" w:type="pct"/>
            <w:gridSpan w:val="5"/>
            <w:tcBorders>
              <w:top w:val="nil"/>
              <w:left w:val="nil"/>
              <w:bottom w:val="nil"/>
            </w:tcBorders>
            <w:vAlign w:val="center"/>
          </w:tcPr>
          <w:p w:rsidR="003400F9" w:rsidRPr="008108AD" w:rsidRDefault="003400F9" w:rsidP="00807772">
            <w:pPr>
              <w:jc w:val="center"/>
              <w:rPr>
                <w:sz w:val="16"/>
                <w:szCs w:val="16"/>
              </w:rPr>
            </w:pPr>
          </w:p>
        </w:tc>
        <w:tc>
          <w:tcPr>
            <w:tcW w:w="790" w:type="pct"/>
            <w:gridSpan w:val="2"/>
            <w:vAlign w:val="center"/>
          </w:tcPr>
          <w:p w:rsidR="003400F9" w:rsidRPr="00503277" w:rsidRDefault="003400F9" w:rsidP="00807772">
            <w:pPr>
              <w:pStyle w:val="SmallLetters"/>
              <w:rPr>
                <w:rFonts w:eastAsia="Arial Unicode MS"/>
                <w:sz w:val="16"/>
                <w:szCs w:val="16"/>
              </w:rPr>
            </w:pPr>
            <w:r w:rsidRPr="008108AD">
              <w:rPr>
                <w:rFonts w:eastAsia="Arial Unicode MS"/>
                <w:sz w:val="16"/>
                <w:szCs w:val="16"/>
              </w:rPr>
              <w:t>ΣΥΝΟΛΟ ΜΕ ΦΠΑ:</w:t>
            </w:r>
          </w:p>
        </w:tc>
        <w:tc>
          <w:tcPr>
            <w:tcW w:w="415" w:type="pct"/>
            <w:vAlign w:val="center"/>
          </w:tcPr>
          <w:p w:rsidR="003400F9" w:rsidRPr="00503277" w:rsidRDefault="003400F9" w:rsidP="00807772">
            <w:pPr>
              <w:jc w:val="left"/>
              <w:rPr>
                <w:sz w:val="16"/>
                <w:szCs w:val="16"/>
              </w:rPr>
            </w:pPr>
          </w:p>
        </w:tc>
      </w:tr>
    </w:tbl>
    <w:p w:rsidR="003400F9" w:rsidRDefault="003400F9" w:rsidP="00807772"/>
    <w:p w:rsidR="003400F9" w:rsidRDefault="003400F9" w:rsidP="00807772"/>
    <w:bookmarkEnd w:id="211"/>
    <w:p w:rsidR="003400F9" w:rsidRDefault="003400F9" w:rsidP="00D71936"/>
    <w:sectPr w:rsidR="003400F9" w:rsidSect="002D4ECC">
      <w:headerReference w:type="even" r:id="rId16"/>
      <w:pgSz w:w="16838" w:h="11906" w:orient="landscape"/>
      <w:pgMar w:top="1418" w:right="1588" w:bottom="1418" w:left="1814" w:header="720" w:footer="720" w:gutter="284"/>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7E3" w:rsidRDefault="009827E3" w:rsidP="005E6B4E">
      <w:r>
        <w:separator/>
      </w:r>
    </w:p>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p w:rsidR="009827E3" w:rsidRDefault="009827E3" w:rsidP="005A13F2"/>
    <w:p w:rsidR="009827E3" w:rsidRDefault="009827E3"/>
    <w:p w:rsidR="009827E3" w:rsidRDefault="009827E3" w:rsidP="00DA4433"/>
    <w:p w:rsidR="009827E3" w:rsidRDefault="009827E3"/>
    <w:p w:rsidR="009827E3" w:rsidRDefault="009827E3" w:rsidP="006D1582"/>
    <w:p w:rsidR="009827E3" w:rsidRDefault="009827E3" w:rsidP="006D1582"/>
    <w:p w:rsidR="009827E3" w:rsidRDefault="009827E3" w:rsidP="006D1582"/>
    <w:p w:rsidR="009827E3" w:rsidRDefault="009827E3" w:rsidP="006D1582"/>
    <w:p w:rsidR="009827E3" w:rsidRDefault="009827E3" w:rsidP="00C208CA"/>
    <w:p w:rsidR="009827E3" w:rsidRDefault="009827E3" w:rsidP="00C208CA"/>
    <w:p w:rsidR="009827E3" w:rsidRDefault="009827E3" w:rsidP="00C208CA"/>
    <w:p w:rsidR="009827E3" w:rsidRDefault="009827E3" w:rsidP="00C208CA"/>
    <w:p w:rsidR="009827E3" w:rsidRDefault="009827E3" w:rsidP="00C208CA"/>
    <w:p w:rsidR="009827E3" w:rsidRDefault="009827E3"/>
    <w:p w:rsidR="009827E3" w:rsidRDefault="009827E3" w:rsidP="003216A5"/>
    <w:p w:rsidR="009827E3" w:rsidRDefault="009827E3" w:rsidP="003216A5"/>
    <w:p w:rsidR="009827E3" w:rsidRDefault="009827E3" w:rsidP="003216A5"/>
  </w:endnote>
  <w:endnote w:type="continuationSeparator" w:id="0">
    <w:p w:rsidR="009827E3" w:rsidRDefault="009827E3" w:rsidP="005E6B4E">
      <w:r>
        <w:continuationSeparator/>
      </w:r>
    </w:p>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p w:rsidR="009827E3" w:rsidRDefault="009827E3" w:rsidP="005A13F2"/>
    <w:p w:rsidR="009827E3" w:rsidRDefault="009827E3"/>
    <w:p w:rsidR="009827E3" w:rsidRDefault="009827E3" w:rsidP="00DA4433"/>
    <w:p w:rsidR="009827E3" w:rsidRDefault="009827E3"/>
    <w:p w:rsidR="009827E3" w:rsidRDefault="009827E3" w:rsidP="006D1582"/>
    <w:p w:rsidR="009827E3" w:rsidRDefault="009827E3" w:rsidP="006D1582"/>
    <w:p w:rsidR="009827E3" w:rsidRDefault="009827E3" w:rsidP="006D1582"/>
    <w:p w:rsidR="009827E3" w:rsidRDefault="009827E3" w:rsidP="006D1582"/>
    <w:p w:rsidR="009827E3" w:rsidRDefault="009827E3" w:rsidP="00C208CA"/>
    <w:p w:rsidR="009827E3" w:rsidRDefault="009827E3" w:rsidP="00C208CA"/>
    <w:p w:rsidR="009827E3" w:rsidRDefault="009827E3" w:rsidP="00C208CA"/>
    <w:p w:rsidR="009827E3" w:rsidRDefault="009827E3" w:rsidP="00C208CA"/>
    <w:p w:rsidR="009827E3" w:rsidRDefault="009827E3" w:rsidP="00C208CA"/>
    <w:p w:rsidR="009827E3" w:rsidRDefault="009827E3"/>
    <w:p w:rsidR="009827E3" w:rsidRDefault="009827E3" w:rsidP="003216A5"/>
    <w:p w:rsidR="009827E3" w:rsidRDefault="009827E3" w:rsidP="003216A5"/>
    <w:p w:rsidR="009827E3" w:rsidRDefault="009827E3" w:rsidP="00321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OpenSymbol">
    <w:altName w:val="Courier New"/>
    <w:charset w:val="00"/>
    <w:family w:val="auto"/>
    <w:pitch w:val="variable"/>
    <w:sig w:usb0="800000AF" w:usb1="1001ECEA" w:usb2="00000000" w:usb3="00000000" w:csb0="00000001" w:csb1="00000000"/>
  </w:font>
  <w:font w:name="Lohit Hind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E3" w:rsidRPr="002A7078" w:rsidRDefault="009827E3" w:rsidP="002A7078">
    <w:pPr>
      <w:pStyle w:val="Footer"/>
      <w:pBdr>
        <w:top w:val="single" w:sz="4" w:space="1" w:color="auto"/>
      </w:pBdr>
      <w:jc w:val="right"/>
      <w:rPr>
        <w:rStyle w:val="PageNumber"/>
        <w:sz w:val="16"/>
        <w:szCs w:val="16"/>
      </w:rPr>
    </w:pPr>
    <w:r w:rsidRPr="002A7078">
      <w:rPr>
        <w:rStyle w:val="PageNumber"/>
        <w:sz w:val="16"/>
        <w:szCs w:val="16"/>
      </w:rPr>
      <w:t xml:space="preserve">Σελ. </w:t>
    </w:r>
    <w:r w:rsidRPr="002A7078">
      <w:rPr>
        <w:rStyle w:val="PageNumber"/>
        <w:sz w:val="16"/>
        <w:szCs w:val="16"/>
      </w:rPr>
      <w:fldChar w:fldCharType="begin"/>
    </w:r>
    <w:r w:rsidRPr="002A7078">
      <w:rPr>
        <w:rStyle w:val="PageNumber"/>
        <w:sz w:val="16"/>
        <w:szCs w:val="16"/>
      </w:rPr>
      <w:instrText xml:space="preserve"> PAGE </w:instrText>
    </w:r>
    <w:r w:rsidRPr="002A7078">
      <w:rPr>
        <w:rStyle w:val="PageNumber"/>
        <w:sz w:val="16"/>
        <w:szCs w:val="16"/>
      </w:rPr>
      <w:fldChar w:fldCharType="separate"/>
    </w:r>
    <w:r w:rsidR="00E02DAE">
      <w:rPr>
        <w:rStyle w:val="PageNumber"/>
        <w:noProof/>
        <w:sz w:val="16"/>
        <w:szCs w:val="16"/>
      </w:rPr>
      <w:t>37</w:t>
    </w:r>
    <w:r w:rsidRPr="002A7078">
      <w:rPr>
        <w:rStyle w:val="PageNumber"/>
        <w:sz w:val="16"/>
        <w:szCs w:val="16"/>
      </w:rPr>
      <w:fldChar w:fldCharType="end"/>
    </w:r>
    <w:r>
      <w:rPr>
        <w:rStyle w:val="PageNumber"/>
        <w:sz w:val="16"/>
        <w:szCs w:val="16"/>
      </w:rPr>
      <w:t xml:space="preserve"> </w:t>
    </w:r>
    <w:r w:rsidRPr="002A7078">
      <w:rPr>
        <w:rStyle w:val="PageNumber"/>
        <w:sz w:val="16"/>
        <w:szCs w:val="16"/>
      </w:rPr>
      <w:t xml:space="preserve">από </w:t>
    </w:r>
    <w:r w:rsidRPr="002A7078">
      <w:rPr>
        <w:rStyle w:val="PageNumber"/>
        <w:sz w:val="16"/>
        <w:szCs w:val="16"/>
      </w:rPr>
      <w:fldChar w:fldCharType="begin"/>
    </w:r>
    <w:r w:rsidRPr="002A7078">
      <w:rPr>
        <w:rStyle w:val="PageNumber"/>
        <w:sz w:val="16"/>
        <w:szCs w:val="16"/>
      </w:rPr>
      <w:instrText xml:space="preserve"> NUMPAGES </w:instrText>
    </w:r>
    <w:r w:rsidRPr="002A7078">
      <w:rPr>
        <w:rStyle w:val="PageNumber"/>
        <w:sz w:val="16"/>
        <w:szCs w:val="16"/>
      </w:rPr>
      <w:fldChar w:fldCharType="separate"/>
    </w:r>
    <w:r w:rsidR="00E02DAE">
      <w:rPr>
        <w:rStyle w:val="PageNumber"/>
        <w:noProof/>
        <w:sz w:val="16"/>
        <w:szCs w:val="16"/>
      </w:rPr>
      <w:t>48</w:t>
    </w:r>
    <w:r w:rsidRPr="002A7078">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7E3" w:rsidRDefault="009827E3" w:rsidP="005E6B4E">
      <w:r>
        <w:separator/>
      </w:r>
    </w:p>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p w:rsidR="009827E3" w:rsidRDefault="009827E3" w:rsidP="005A13F2"/>
    <w:p w:rsidR="009827E3" w:rsidRDefault="009827E3"/>
    <w:p w:rsidR="009827E3" w:rsidRDefault="009827E3" w:rsidP="00DA4433"/>
    <w:p w:rsidR="009827E3" w:rsidRDefault="009827E3"/>
    <w:p w:rsidR="009827E3" w:rsidRDefault="009827E3" w:rsidP="006D1582"/>
    <w:p w:rsidR="009827E3" w:rsidRDefault="009827E3" w:rsidP="006D1582"/>
    <w:p w:rsidR="009827E3" w:rsidRDefault="009827E3" w:rsidP="006D1582"/>
    <w:p w:rsidR="009827E3" w:rsidRDefault="009827E3" w:rsidP="006D1582"/>
    <w:p w:rsidR="009827E3" w:rsidRDefault="009827E3" w:rsidP="00C208CA"/>
    <w:p w:rsidR="009827E3" w:rsidRDefault="009827E3" w:rsidP="00C208CA"/>
    <w:p w:rsidR="009827E3" w:rsidRDefault="009827E3" w:rsidP="00C208CA"/>
    <w:p w:rsidR="009827E3" w:rsidRDefault="009827E3" w:rsidP="00C208CA"/>
    <w:p w:rsidR="009827E3" w:rsidRDefault="009827E3" w:rsidP="00C208CA"/>
    <w:p w:rsidR="009827E3" w:rsidRDefault="009827E3"/>
    <w:p w:rsidR="009827E3" w:rsidRDefault="009827E3" w:rsidP="003216A5"/>
    <w:p w:rsidR="009827E3" w:rsidRDefault="009827E3" w:rsidP="003216A5"/>
    <w:p w:rsidR="009827E3" w:rsidRDefault="009827E3" w:rsidP="003216A5"/>
  </w:footnote>
  <w:footnote w:type="continuationSeparator" w:id="0">
    <w:p w:rsidR="009827E3" w:rsidRDefault="009827E3" w:rsidP="005E6B4E">
      <w:r>
        <w:continuationSeparator/>
      </w:r>
    </w:p>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rsidP="005E6B4E"/>
    <w:p w:rsidR="009827E3" w:rsidRDefault="009827E3"/>
    <w:p w:rsidR="009827E3" w:rsidRDefault="009827E3" w:rsidP="005A13F2"/>
    <w:p w:rsidR="009827E3" w:rsidRDefault="009827E3"/>
    <w:p w:rsidR="009827E3" w:rsidRDefault="009827E3" w:rsidP="00DA4433"/>
    <w:p w:rsidR="009827E3" w:rsidRDefault="009827E3"/>
    <w:p w:rsidR="009827E3" w:rsidRDefault="009827E3" w:rsidP="006D1582"/>
    <w:p w:rsidR="009827E3" w:rsidRDefault="009827E3" w:rsidP="006D1582"/>
    <w:p w:rsidR="009827E3" w:rsidRDefault="009827E3" w:rsidP="006D1582"/>
    <w:p w:rsidR="009827E3" w:rsidRDefault="009827E3" w:rsidP="006D1582"/>
    <w:p w:rsidR="009827E3" w:rsidRDefault="009827E3" w:rsidP="00C208CA"/>
    <w:p w:rsidR="009827E3" w:rsidRDefault="009827E3" w:rsidP="00C208CA"/>
    <w:p w:rsidR="009827E3" w:rsidRDefault="009827E3" w:rsidP="00C208CA"/>
    <w:p w:rsidR="009827E3" w:rsidRDefault="009827E3" w:rsidP="00C208CA"/>
    <w:p w:rsidR="009827E3" w:rsidRDefault="009827E3" w:rsidP="00C208CA"/>
    <w:p w:rsidR="009827E3" w:rsidRDefault="009827E3"/>
    <w:p w:rsidR="009827E3" w:rsidRDefault="009827E3" w:rsidP="003216A5"/>
    <w:p w:rsidR="009827E3" w:rsidRDefault="009827E3" w:rsidP="003216A5"/>
    <w:p w:rsidR="009827E3" w:rsidRDefault="009827E3" w:rsidP="003216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1E0" w:firstRow="1" w:lastRow="1" w:firstColumn="1" w:lastColumn="1" w:noHBand="0" w:noVBand="0"/>
    </w:tblPr>
    <w:tblGrid>
      <w:gridCol w:w="7938"/>
      <w:gridCol w:w="851"/>
    </w:tblGrid>
    <w:tr w:rsidR="009827E3">
      <w:trPr>
        <w:trHeight w:hRule="exact" w:val="227"/>
      </w:trPr>
      <w:tc>
        <w:tcPr>
          <w:tcW w:w="7938" w:type="dxa"/>
          <w:vAlign w:val="center"/>
        </w:tcPr>
        <w:p w:rsidR="009827E3" w:rsidRPr="00D40245" w:rsidRDefault="009827E3" w:rsidP="00ED61D6">
          <w:pPr>
            <w:pStyle w:val="Header"/>
          </w:pPr>
          <w:r w:rsidRPr="00D40245">
            <w:t>Πρόχειρος</w:t>
          </w:r>
          <w:r>
            <w:t xml:space="preserve"> </w:t>
          </w:r>
          <w:r w:rsidRPr="00D40245">
            <w:t>Διαγωνισμός</w:t>
          </w:r>
          <w:r>
            <w:t xml:space="preserve"> </w:t>
          </w:r>
        </w:p>
      </w:tc>
      <w:tc>
        <w:tcPr>
          <w:tcW w:w="851" w:type="dxa"/>
          <w:vMerge w:val="restart"/>
          <w:vAlign w:val="center"/>
        </w:tcPr>
        <w:p w:rsidR="009827E3" w:rsidRPr="00477E82" w:rsidRDefault="009827E3" w:rsidP="00D40245">
          <w:pPr>
            <w:pStyle w:val="Header"/>
          </w:pPr>
          <w:r>
            <w:t>ΙΤΥΕ</w:t>
          </w:r>
        </w:p>
      </w:tc>
    </w:tr>
    <w:tr w:rsidR="009827E3">
      <w:trPr>
        <w:trHeight w:hRule="exact" w:val="858"/>
      </w:trPr>
      <w:tc>
        <w:tcPr>
          <w:tcW w:w="7938" w:type="dxa"/>
          <w:tcBorders>
            <w:bottom w:val="single" w:sz="4" w:space="0" w:color="auto"/>
          </w:tcBorders>
          <w:vAlign w:val="center"/>
        </w:tcPr>
        <w:p w:rsidR="009827E3" w:rsidRPr="00D40245" w:rsidRDefault="009827E3" w:rsidP="00D40245">
          <w:pPr>
            <w:pStyle w:val="Header"/>
          </w:pPr>
          <w:r w:rsidRPr="001C3FDE">
            <w:t>Προμήθεια εξοπλισμού για τη φιλοξενία και την παροχή ηλεκτρονικών υπηρεσιών τηλεκατάρτισης και ενημερωτικής πύλης</w:t>
          </w:r>
          <w:r w:rsidRPr="00D40245">
            <w:t>»</w:t>
          </w:r>
        </w:p>
      </w:tc>
      <w:tc>
        <w:tcPr>
          <w:tcW w:w="851" w:type="dxa"/>
          <w:vMerge/>
          <w:tcBorders>
            <w:bottom w:val="single" w:sz="4" w:space="0" w:color="auto"/>
          </w:tcBorders>
          <w:vAlign w:val="center"/>
        </w:tcPr>
        <w:p w:rsidR="009827E3" w:rsidRPr="00477E82" w:rsidRDefault="009827E3" w:rsidP="00D40245">
          <w:pPr>
            <w:pStyle w:val="Header"/>
          </w:pPr>
        </w:p>
      </w:tc>
    </w:tr>
  </w:tbl>
  <w:p w:rsidR="009827E3" w:rsidRPr="002A7078" w:rsidRDefault="009827E3" w:rsidP="00D402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E3" w:rsidRDefault="009827E3" w:rsidP="00D402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E3" w:rsidRDefault="009827E3" w:rsidP="00D402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E3" w:rsidRDefault="009827E3" w:rsidP="005E6B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2A654D4"/>
    <w:lvl w:ilvl="0">
      <w:start w:val="1"/>
      <w:numFmt w:val="decimal"/>
      <w:lvlText w:val="%1."/>
      <w:lvlJc w:val="left"/>
      <w:pPr>
        <w:tabs>
          <w:tab w:val="num" w:pos="926"/>
        </w:tabs>
        <w:ind w:left="926" w:hanging="360"/>
      </w:pPr>
    </w:lvl>
  </w:abstractNum>
  <w:abstractNum w:abstractNumId="1">
    <w:nsid w:val="FFFFFF7F"/>
    <w:multiLevelType w:val="singleLevel"/>
    <w:tmpl w:val="9A30AED4"/>
    <w:lvl w:ilvl="0">
      <w:start w:val="1"/>
      <w:numFmt w:val="decimal"/>
      <w:lvlText w:val="%1."/>
      <w:lvlJc w:val="left"/>
      <w:pPr>
        <w:tabs>
          <w:tab w:val="num" w:pos="643"/>
        </w:tabs>
        <w:ind w:left="643" w:hanging="360"/>
      </w:pPr>
    </w:lvl>
  </w:abstractNum>
  <w:abstractNum w:abstractNumId="2">
    <w:nsid w:val="FFFFFF83"/>
    <w:multiLevelType w:val="singleLevel"/>
    <w:tmpl w:val="BECC2A3A"/>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E0026284"/>
    <w:lvl w:ilvl="0">
      <w:start w:val="1"/>
      <w:numFmt w:val="decimal"/>
      <w:lvlText w:val="%1."/>
      <w:lvlJc w:val="left"/>
      <w:pPr>
        <w:tabs>
          <w:tab w:val="num" w:pos="360"/>
        </w:tabs>
        <w:ind w:left="360" w:hanging="360"/>
      </w:pPr>
    </w:lvl>
  </w:abstractNum>
  <w:abstractNum w:abstractNumId="4">
    <w:nsid w:val="FFFFFF89"/>
    <w:multiLevelType w:val="singleLevel"/>
    <w:tmpl w:val="EAC05CA0"/>
    <w:lvl w:ilvl="0">
      <w:start w:val="1"/>
      <w:numFmt w:val="bullet"/>
      <w:lvlText w:val=""/>
      <w:lvlJc w:val="left"/>
      <w:pPr>
        <w:tabs>
          <w:tab w:val="num" w:pos="360"/>
        </w:tabs>
        <w:ind w:left="360" w:hanging="360"/>
      </w:pPr>
      <w:rPr>
        <w:rFonts w:ascii="Symbol" w:hAnsi="Symbol" w:hint="default"/>
      </w:rPr>
    </w:lvl>
  </w:abstractNum>
  <w:abstractNum w:abstractNumId="5">
    <w:nsid w:val="FFFFFFFE"/>
    <w:multiLevelType w:val="singleLevel"/>
    <w:tmpl w:val="716EE76A"/>
    <w:lvl w:ilvl="0">
      <w:numFmt w:val="decimal"/>
      <w:pStyle w:val="ListBullet"/>
      <w:lvlText w:val="*"/>
      <w:lvlJc w:val="left"/>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7">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8">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9">
    <w:nsid w:val="00000008"/>
    <w:multiLevelType w:val="multilevel"/>
    <w:tmpl w:val="00000008"/>
    <w:name w:val="WW8Num8"/>
    <w:lvl w:ilvl="0">
      <w:start w:val="1"/>
      <w:numFmt w:val="bullet"/>
      <w:lvlText w:val=""/>
      <w:lvlJc w:val="left"/>
      <w:pPr>
        <w:tabs>
          <w:tab w:val="num" w:pos="360"/>
        </w:tabs>
        <w:ind w:left="360" w:hanging="360"/>
      </w:pPr>
      <w:rPr>
        <w:rFonts w:ascii="Wingdings" w:hAnsi="Wingdings"/>
        <w:sz w:val="16"/>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0">
    <w:nsid w:val="00000019"/>
    <w:multiLevelType w:val="multilevel"/>
    <w:tmpl w:val="7A744DB6"/>
    <w:name w:val="WW8Num25"/>
    <w:lvl w:ilvl="0">
      <w:start w:val="1"/>
      <w:numFmt w:val="decimal"/>
      <w:lvlText w:val="st %1"/>
      <w:lvlJc w:val="left"/>
      <w:pPr>
        <w:tabs>
          <w:tab w:val="num" w:pos="432"/>
        </w:tabs>
        <w:ind w:left="432" w:hanging="432"/>
      </w:pPr>
      <w:rPr>
        <w:rFonts w:ascii="Arial" w:hAnsi="Arial" w:cs="Symbol" w:hint="default"/>
        <w:b/>
      </w:rPr>
    </w:lvl>
    <w:lvl w:ilvl="1">
      <w:start w:val="1"/>
      <w:numFmt w:val="decimal"/>
      <w:lvlText w:val="st %1.%2"/>
      <w:lvlJc w:val="left"/>
      <w:pPr>
        <w:tabs>
          <w:tab w:val="num" w:pos="576"/>
        </w:tabs>
        <w:ind w:left="576" w:hanging="576"/>
      </w:pPr>
      <w:rPr>
        <w:rFonts w:ascii="Verdana" w:hAnsi="Verdana" w:cs="Courier New" w:hint="default"/>
        <w:sz w:val="16"/>
      </w:rPr>
    </w:lvl>
    <w:lvl w:ilvl="2">
      <w:start w:val="1"/>
      <w:numFmt w:val="decimal"/>
      <w:lvlText w:val="st %1.%2.%3"/>
      <w:lvlJc w:val="left"/>
      <w:pPr>
        <w:tabs>
          <w:tab w:val="num" w:pos="720"/>
        </w:tabs>
        <w:ind w:left="720" w:hanging="720"/>
      </w:pPr>
      <w:rPr>
        <w:rFonts w:ascii="Verdana" w:hAnsi="Verdana" w:cs="Wingdings"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68C52E4"/>
    <w:multiLevelType w:val="multilevel"/>
    <w:tmpl w:val="48009E1C"/>
    <w:lvl w:ilvl="0">
      <w:start w:val="1"/>
      <w:numFmt w:val="decimal"/>
      <w:lvlText w:val="sts %1"/>
      <w:lvlJc w:val="left"/>
      <w:rPr>
        <w:rFonts w:cs="Times New Roman" w:hint="default"/>
        <w:b/>
        <w:i w:val="0"/>
      </w:rPr>
    </w:lvl>
    <w:lvl w:ilvl="1">
      <w:start w:val="1"/>
      <w:numFmt w:val="decimal"/>
      <w:lvlText w:val="sts  %1.%2"/>
      <w:lvlJc w:val="left"/>
      <w:rPr>
        <w:rFonts w:cs="Times New Roman" w:hint="default"/>
      </w:rPr>
    </w:lvl>
    <w:lvl w:ilvl="2">
      <w:start w:val="1"/>
      <w:numFmt w:val="decimal"/>
      <w:lvlText w:val="stv %1.%2.%3"/>
      <w:lvlJc w:val="left"/>
      <w:rPr>
        <w:rFonts w:cs="Times New Roman" w:hint="default"/>
      </w:rPr>
    </w:lvl>
    <w:lvl w:ilvl="3">
      <w:start w:val="1"/>
      <w:numFmt w:val="decimal"/>
      <w:lvlText w:val="stv %1.%2.%3.%4"/>
      <w:lvlJc w:val="left"/>
      <w:rPr>
        <w:rFonts w:cs="Times New Roman" w:hint="default"/>
      </w:rPr>
    </w:lvl>
    <w:lvl w:ilvl="4">
      <w:start w:val="1"/>
      <w:numFmt w:val="decimal"/>
      <w:lvlText w:val="%1.%2.%3.%4.%5"/>
      <w:lvlJc w:val="left"/>
      <w:pPr>
        <w:ind w:left="-144" w:firstLine="144"/>
      </w:pPr>
      <w:rPr>
        <w:rFonts w:cs="Times New Roman" w:hint="default"/>
      </w:rPr>
    </w:lvl>
    <w:lvl w:ilvl="5">
      <w:start w:val="1"/>
      <w:numFmt w:val="decimal"/>
      <w:lvlText w:val="%1.%2.%3.%4.%5.%6"/>
      <w:lvlJc w:val="left"/>
      <w:pPr>
        <w:ind w:left="-144"/>
      </w:pPr>
      <w:rPr>
        <w:rFonts w:cs="Times New Roman" w:hint="default"/>
      </w:rPr>
    </w:lvl>
    <w:lvl w:ilvl="6">
      <w:start w:val="1"/>
      <w:numFmt w:val="decimal"/>
      <w:lvlText w:val="%1.%2.%3.%4.%5.%6.%7"/>
      <w:lvlJc w:val="left"/>
      <w:pPr>
        <w:ind w:left="-144"/>
      </w:pPr>
      <w:rPr>
        <w:rFonts w:cs="Times New Roman" w:hint="default"/>
      </w:rPr>
    </w:lvl>
    <w:lvl w:ilvl="7">
      <w:start w:val="1"/>
      <w:numFmt w:val="decimal"/>
      <w:lvlText w:val="%1.%2.%3.%4.%5.%6.%7.%8"/>
      <w:lvlJc w:val="left"/>
      <w:pPr>
        <w:ind w:left="-144"/>
      </w:pPr>
      <w:rPr>
        <w:rFonts w:cs="Times New Roman" w:hint="default"/>
      </w:rPr>
    </w:lvl>
    <w:lvl w:ilvl="8">
      <w:start w:val="1"/>
      <w:numFmt w:val="decimal"/>
      <w:lvlText w:val="%1.%2.%3.%4.%5.%6.%7.%8.%9"/>
      <w:lvlJc w:val="left"/>
      <w:pPr>
        <w:ind w:left="-144"/>
      </w:pPr>
      <w:rPr>
        <w:rFonts w:cs="Times New Roman" w:hint="default"/>
      </w:rPr>
    </w:lvl>
  </w:abstractNum>
  <w:abstractNum w:abstractNumId="12">
    <w:nsid w:val="09662E34"/>
    <w:multiLevelType w:val="hybridMultilevel"/>
    <w:tmpl w:val="8EF4D0B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0DF64474"/>
    <w:multiLevelType w:val="singleLevel"/>
    <w:tmpl w:val="E3FA75C0"/>
    <w:lvl w:ilvl="0">
      <w:start w:val="1"/>
      <w:numFmt w:val="upperRoman"/>
      <w:pStyle w:val="ListNumber3"/>
      <w:lvlText w:val="%1."/>
      <w:lvlJc w:val="left"/>
      <w:pPr>
        <w:tabs>
          <w:tab w:val="num" w:pos="720"/>
        </w:tabs>
        <w:ind w:left="720" w:hanging="720"/>
      </w:pPr>
      <w:rPr>
        <w:rFonts w:cs="Times New Roman"/>
      </w:rPr>
    </w:lvl>
  </w:abstractNum>
  <w:abstractNum w:abstractNumId="14">
    <w:nsid w:val="0FBD02FC"/>
    <w:multiLevelType w:val="hybridMultilevel"/>
    <w:tmpl w:val="BC9E7F40"/>
    <w:lvl w:ilvl="0" w:tplc="609009A2">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16334CBE"/>
    <w:multiLevelType w:val="hybridMultilevel"/>
    <w:tmpl w:val="B5E807B4"/>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16CD5F12"/>
    <w:multiLevelType w:val="hybridMultilevel"/>
    <w:tmpl w:val="E94EE8A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17AC600E"/>
    <w:multiLevelType w:val="hybridMultilevel"/>
    <w:tmpl w:val="27540FC0"/>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F454FB22">
      <w:start w:val="1"/>
      <w:numFmt w:val="decimal"/>
      <w:lvlText w:val="%4."/>
      <w:lvlJc w:val="left"/>
      <w:pPr>
        <w:ind w:left="2880" w:hanging="720"/>
      </w:pPr>
      <w:rPr>
        <w:rFonts w:cs="Times New Roman" w:hint="default"/>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8">
    <w:nsid w:val="1A7371F1"/>
    <w:multiLevelType w:val="hybridMultilevel"/>
    <w:tmpl w:val="11900036"/>
    <w:name w:val="WW8Num373"/>
    <w:lvl w:ilvl="0" w:tplc="B396F3CA">
      <w:start w:val="1"/>
      <w:numFmt w:val="bullet"/>
      <w:lvlText w:val=""/>
      <w:lvlJc w:val="left"/>
      <w:pPr>
        <w:tabs>
          <w:tab w:val="num" w:pos="360"/>
        </w:tabs>
        <w:ind w:left="360" w:hanging="360"/>
      </w:pPr>
      <w:rPr>
        <w:rFonts w:ascii="Wingdings" w:hAnsi="Wingdings" w:hint="default"/>
        <w:sz w:val="16"/>
      </w:rPr>
    </w:lvl>
    <w:lvl w:ilvl="1" w:tplc="04080019">
      <w:start w:val="1"/>
      <w:numFmt w:val="bullet"/>
      <w:lvlText w:val="o"/>
      <w:lvlJc w:val="left"/>
      <w:pPr>
        <w:tabs>
          <w:tab w:val="num" w:pos="1080"/>
        </w:tabs>
        <w:ind w:left="1080" w:hanging="360"/>
      </w:pPr>
      <w:rPr>
        <w:rFonts w:ascii="Courier New" w:hAnsi="Courier New" w:hint="default"/>
      </w:rPr>
    </w:lvl>
    <w:lvl w:ilvl="2" w:tplc="0408001B" w:tentative="1">
      <w:start w:val="1"/>
      <w:numFmt w:val="bullet"/>
      <w:lvlText w:val=""/>
      <w:lvlJc w:val="left"/>
      <w:pPr>
        <w:tabs>
          <w:tab w:val="num" w:pos="1800"/>
        </w:tabs>
        <w:ind w:left="1800" w:hanging="360"/>
      </w:pPr>
      <w:rPr>
        <w:rFonts w:ascii="Wingdings" w:hAnsi="Wingdings" w:hint="default"/>
      </w:rPr>
    </w:lvl>
    <w:lvl w:ilvl="3" w:tplc="0408000F" w:tentative="1">
      <w:start w:val="1"/>
      <w:numFmt w:val="bullet"/>
      <w:lvlText w:val=""/>
      <w:lvlJc w:val="left"/>
      <w:pPr>
        <w:tabs>
          <w:tab w:val="num" w:pos="2520"/>
        </w:tabs>
        <w:ind w:left="2520" w:hanging="360"/>
      </w:pPr>
      <w:rPr>
        <w:rFonts w:ascii="Symbol" w:hAnsi="Symbol" w:hint="default"/>
      </w:rPr>
    </w:lvl>
    <w:lvl w:ilvl="4" w:tplc="04080019" w:tentative="1">
      <w:start w:val="1"/>
      <w:numFmt w:val="bullet"/>
      <w:lvlText w:val="o"/>
      <w:lvlJc w:val="left"/>
      <w:pPr>
        <w:tabs>
          <w:tab w:val="num" w:pos="3240"/>
        </w:tabs>
        <w:ind w:left="3240" w:hanging="360"/>
      </w:pPr>
      <w:rPr>
        <w:rFonts w:ascii="Courier New" w:hAnsi="Courier New" w:hint="default"/>
      </w:rPr>
    </w:lvl>
    <w:lvl w:ilvl="5" w:tplc="0408001B" w:tentative="1">
      <w:start w:val="1"/>
      <w:numFmt w:val="bullet"/>
      <w:lvlText w:val=""/>
      <w:lvlJc w:val="left"/>
      <w:pPr>
        <w:tabs>
          <w:tab w:val="num" w:pos="3960"/>
        </w:tabs>
        <w:ind w:left="3960" w:hanging="360"/>
      </w:pPr>
      <w:rPr>
        <w:rFonts w:ascii="Wingdings" w:hAnsi="Wingdings" w:hint="default"/>
      </w:rPr>
    </w:lvl>
    <w:lvl w:ilvl="6" w:tplc="0408000F" w:tentative="1">
      <w:start w:val="1"/>
      <w:numFmt w:val="bullet"/>
      <w:lvlText w:val=""/>
      <w:lvlJc w:val="left"/>
      <w:pPr>
        <w:tabs>
          <w:tab w:val="num" w:pos="4680"/>
        </w:tabs>
        <w:ind w:left="4680" w:hanging="360"/>
      </w:pPr>
      <w:rPr>
        <w:rFonts w:ascii="Symbol" w:hAnsi="Symbol" w:hint="default"/>
      </w:rPr>
    </w:lvl>
    <w:lvl w:ilvl="7" w:tplc="04080019" w:tentative="1">
      <w:start w:val="1"/>
      <w:numFmt w:val="bullet"/>
      <w:lvlText w:val="o"/>
      <w:lvlJc w:val="left"/>
      <w:pPr>
        <w:tabs>
          <w:tab w:val="num" w:pos="5400"/>
        </w:tabs>
        <w:ind w:left="5400" w:hanging="360"/>
      </w:pPr>
      <w:rPr>
        <w:rFonts w:ascii="Courier New" w:hAnsi="Courier New" w:hint="default"/>
      </w:rPr>
    </w:lvl>
    <w:lvl w:ilvl="8" w:tplc="0408001B" w:tentative="1">
      <w:start w:val="1"/>
      <w:numFmt w:val="bullet"/>
      <w:lvlText w:val=""/>
      <w:lvlJc w:val="left"/>
      <w:pPr>
        <w:tabs>
          <w:tab w:val="num" w:pos="6120"/>
        </w:tabs>
        <w:ind w:left="6120" w:hanging="360"/>
      </w:pPr>
      <w:rPr>
        <w:rFonts w:ascii="Wingdings" w:hAnsi="Wingdings" w:hint="default"/>
      </w:rPr>
    </w:lvl>
  </w:abstractNum>
  <w:abstractNum w:abstractNumId="19">
    <w:nsid w:val="1E893821"/>
    <w:multiLevelType w:val="hybridMultilevel"/>
    <w:tmpl w:val="1D408D0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1ED637BD"/>
    <w:multiLevelType w:val="hybridMultilevel"/>
    <w:tmpl w:val="1392188E"/>
    <w:lvl w:ilvl="0" w:tplc="0408000F">
      <w:start w:val="1"/>
      <w:numFmt w:val="decimal"/>
      <w:lvlText w:val="%1."/>
      <w:lvlJc w:val="left"/>
      <w:pPr>
        <w:ind w:left="720" w:hanging="360"/>
      </w:pPr>
      <w:rPr>
        <w:rFonts w:cs="Times New Roman"/>
      </w:rPr>
    </w:lvl>
    <w:lvl w:ilvl="1" w:tplc="C28031E6">
      <w:start w:val="1"/>
      <w:numFmt w:val="decimal"/>
      <w:lvlText w:val="%2."/>
      <w:lvlJc w:val="left"/>
      <w:pPr>
        <w:ind w:left="1800" w:hanging="720"/>
      </w:pPr>
      <w:rPr>
        <w:rFonts w:cs="Times New Roman"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222C2CDE"/>
    <w:multiLevelType w:val="hybridMultilevel"/>
    <w:tmpl w:val="D4BA7EB8"/>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2">
    <w:nsid w:val="24E93CCC"/>
    <w:multiLevelType w:val="hybridMultilevel"/>
    <w:tmpl w:val="50F2D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2736D0"/>
    <w:multiLevelType w:val="hybridMultilevel"/>
    <w:tmpl w:val="252EBFC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nsid w:val="276E560C"/>
    <w:multiLevelType w:val="singleLevel"/>
    <w:tmpl w:val="A67EB616"/>
    <w:lvl w:ilvl="0">
      <w:start w:val="1"/>
      <w:numFmt w:val="decimal"/>
      <w:pStyle w:val="tableHeader"/>
      <w:lvlText w:val="Πίνακας %1."/>
      <w:lvlJc w:val="left"/>
      <w:pPr>
        <w:tabs>
          <w:tab w:val="num" w:pos="3927"/>
        </w:tabs>
        <w:ind w:left="2487" w:hanging="360"/>
      </w:pPr>
      <w:rPr>
        <w:rFonts w:cs="Times New Roman"/>
      </w:rPr>
    </w:lvl>
  </w:abstractNum>
  <w:abstractNum w:abstractNumId="25">
    <w:nsid w:val="2A1B10FD"/>
    <w:multiLevelType w:val="hybridMultilevel"/>
    <w:tmpl w:val="2D547D66"/>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3FE498C2">
      <w:start w:val="1"/>
      <w:numFmt w:val="bullet"/>
      <w:lvlText w:val="-"/>
      <w:lvlJc w:val="left"/>
      <w:pPr>
        <w:ind w:left="3600" w:hanging="720"/>
      </w:pPr>
      <w:rPr>
        <w:rFonts w:ascii="Verdana" w:eastAsia="Times New Roman" w:hAnsi="Verdana" w:hint="default"/>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6">
    <w:nsid w:val="2ABE04BF"/>
    <w:multiLevelType w:val="hybridMultilevel"/>
    <w:tmpl w:val="8BC6AD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2C241441"/>
    <w:multiLevelType w:val="hybridMultilevel"/>
    <w:tmpl w:val="09648FBE"/>
    <w:lvl w:ilvl="0" w:tplc="0F42BE2E">
      <w:start w:val="1"/>
      <w:numFmt w:val="bullet"/>
      <w:lvlText w:val=""/>
      <w:lvlJc w:val="left"/>
      <w:pPr>
        <w:tabs>
          <w:tab w:val="num" w:pos="340"/>
        </w:tabs>
        <w:ind w:left="34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2D717826"/>
    <w:multiLevelType w:val="multilevel"/>
    <w:tmpl w:val="6DC813D8"/>
    <w:lvl w:ilvl="0">
      <w:start w:val="1"/>
      <w:numFmt w:val="decimal"/>
      <w:pStyle w:val="StyletableHeaderLeft"/>
      <w:lvlText w:val="ΠΤΧ %1."/>
      <w:lvlJc w:val="left"/>
      <w:pPr>
        <w:tabs>
          <w:tab w:val="num" w:pos="2949"/>
        </w:tabs>
        <w:ind w:left="1985"/>
      </w:pPr>
      <w:rPr>
        <w:rFonts w:ascii="Verdana" w:hAnsi="Verdana" w:cs="Times New Roman" w:hint="default"/>
        <w:b/>
        <w:i w:val="0"/>
        <w:sz w:val="20"/>
        <w:szCs w:val="20"/>
      </w:rPr>
    </w:lvl>
    <w:lvl w:ilvl="1">
      <w:start w:val="1"/>
      <w:numFmt w:val="decimal"/>
      <w:lvlText w:val="%1.%2"/>
      <w:lvlJc w:val="left"/>
      <w:pPr>
        <w:tabs>
          <w:tab w:val="num" w:pos="936"/>
        </w:tabs>
        <w:ind w:left="936" w:hanging="576"/>
      </w:pPr>
      <w:rPr>
        <w:rFonts w:cs="Times New Roman" w:hint="default"/>
        <w:sz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9">
    <w:nsid w:val="2F3F2DDC"/>
    <w:multiLevelType w:val="hybridMultilevel"/>
    <w:tmpl w:val="3176E58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30">
    <w:nsid w:val="305A3A5C"/>
    <w:multiLevelType w:val="hybridMultilevel"/>
    <w:tmpl w:val="252EBFC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31677E27"/>
    <w:multiLevelType w:val="hybridMultilevel"/>
    <w:tmpl w:val="C5C6E2C2"/>
    <w:lvl w:ilvl="0" w:tplc="0408000F">
      <w:start w:val="1"/>
      <w:numFmt w:val="decimal"/>
      <w:lvlText w:val="%1."/>
      <w:lvlJc w:val="left"/>
      <w:pPr>
        <w:ind w:left="360" w:hanging="360"/>
      </w:pPr>
      <w:rPr>
        <w:rFonts w:cs="Times New Roman"/>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3FE498C2">
      <w:start w:val="1"/>
      <w:numFmt w:val="bullet"/>
      <w:lvlText w:val="-"/>
      <w:lvlJc w:val="left"/>
      <w:pPr>
        <w:ind w:left="3600" w:hanging="720"/>
      </w:pPr>
      <w:rPr>
        <w:rFonts w:ascii="Verdana" w:eastAsia="Times New Roman" w:hAnsi="Verdana" w:hint="default"/>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2">
    <w:nsid w:val="34613051"/>
    <w:multiLevelType w:val="hybridMultilevel"/>
    <w:tmpl w:val="2314374C"/>
    <w:lvl w:ilvl="0" w:tplc="FFFFFFFF">
      <w:start w:val="1"/>
      <w:numFmt w:val="decimal"/>
      <w:pStyle w:val="StyleCaptionBefore12pt"/>
      <w:lvlText w:val="Εικόνα %1."/>
      <w:lvlJc w:val="left"/>
      <w:pPr>
        <w:tabs>
          <w:tab w:val="num" w:pos="720"/>
        </w:tabs>
        <w:ind w:left="720" w:hanging="360"/>
      </w:pPr>
      <w:rPr>
        <w:rFonts w:cs="Times New Roman" w:hint="default"/>
        <w:b/>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369A6165"/>
    <w:multiLevelType w:val="multilevel"/>
    <w:tmpl w:val="CB7E3700"/>
    <w:lvl w:ilvl="0">
      <w:start w:val="1"/>
      <w:numFmt w:val="upperLetter"/>
      <w:pStyle w:val="Heading1"/>
      <w:lvlText w:val="%1"/>
      <w:lvlJc w:val="left"/>
      <w:pPr>
        <w:tabs>
          <w:tab w:val="num" w:pos="432"/>
        </w:tabs>
        <w:ind w:left="432" w:hanging="432"/>
      </w:pPr>
      <w:rPr>
        <w:rFonts w:cs="Times New Roman" w:hint="default"/>
      </w:rPr>
    </w:lvl>
    <w:lvl w:ilvl="1">
      <w:start w:val="1"/>
      <w:numFmt w:val="decimal"/>
      <w:pStyle w:val="Heading2a"/>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1004"/>
        </w:tabs>
        <w:ind w:left="1004" w:hanging="720"/>
      </w:pPr>
      <w:rPr>
        <w:rFonts w:cs="Times New Roman" w:hint="default"/>
      </w:rPr>
    </w:lvl>
    <w:lvl w:ilvl="3">
      <w:start w:val="1"/>
      <w:numFmt w:val="decimal"/>
      <w:pStyle w:val="Heading4a"/>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4">
    <w:nsid w:val="39052FB3"/>
    <w:multiLevelType w:val="hybridMultilevel"/>
    <w:tmpl w:val="70E6C404"/>
    <w:lvl w:ilvl="0" w:tplc="AA1EC86A">
      <w:start w:val="1"/>
      <w:numFmt w:val="decimal"/>
      <w:lvlText w:val="%1."/>
      <w:lvlJc w:val="left"/>
      <w:pPr>
        <w:tabs>
          <w:tab w:val="num" w:pos="360"/>
        </w:tabs>
        <w:ind w:left="360" w:hanging="360"/>
      </w:pPr>
      <w:rPr>
        <w:rFonts w:cs="Times New Roman"/>
        <w:b w:val="0"/>
        <w:strike w:val="0"/>
      </w:rPr>
    </w:lvl>
    <w:lvl w:ilvl="1" w:tplc="D85CF7DC">
      <w:start w:val="1"/>
      <w:numFmt w:val="decimal"/>
      <w:lvlText w:val="%2."/>
      <w:lvlJc w:val="left"/>
      <w:pPr>
        <w:ind w:left="720" w:hanging="360"/>
      </w:pPr>
      <w:rPr>
        <w:rFonts w:cs="Times New Roman" w:hint="default"/>
      </w:rPr>
    </w:lvl>
    <w:lvl w:ilvl="2" w:tplc="8AD4733A">
      <w:start w:val="1"/>
      <w:numFmt w:val="lowerRoman"/>
      <w:lvlText w:val="(%3)"/>
      <w:lvlJc w:val="left"/>
      <w:pPr>
        <w:ind w:left="1980" w:hanging="720"/>
      </w:pPr>
      <w:rPr>
        <w:rFonts w:cs="Times New Roman" w:hint="default"/>
      </w:rPr>
    </w:lvl>
    <w:lvl w:ilvl="3" w:tplc="0408000F" w:tentative="1">
      <w:start w:val="1"/>
      <w:numFmt w:val="decimal"/>
      <w:lvlText w:val="%4."/>
      <w:lvlJc w:val="left"/>
      <w:pPr>
        <w:tabs>
          <w:tab w:val="num" w:pos="2160"/>
        </w:tabs>
        <w:ind w:left="2160" w:hanging="360"/>
      </w:pPr>
      <w:rPr>
        <w:rFonts w:cs="Times New Roman"/>
      </w:rPr>
    </w:lvl>
    <w:lvl w:ilvl="4" w:tplc="04080019" w:tentative="1">
      <w:start w:val="1"/>
      <w:numFmt w:val="lowerLetter"/>
      <w:lvlText w:val="%5."/>
      <w:lvlJc w:val="left"/>
      <w:pPr>
        <w:tabs>
          <w:tab w:val="num" w:pos="2880"/>
        </w:tabs>
        <w:ind w:left="2880" w:hanging="360"/>
      </w:pPr>
      <w:rPr>
        <w:rFonts w:cs="Times New Roman"/>
      </w:rPr>
    </w:lvl>
    <w:lvl w:ilvl="5" w:tplc="0408001B" w:tentative="1">
      <w:start w:val="1"/>
      <w:numFmt w:val="lowerRoman"/>
      <w:lvlText w:val="%6."/>
      <w:lvlJc w:val="right"/>
      <w:pPr>
        <w:tabs>
          <w:tab w:val="num" w:pos="3600"/>
        </w:tabs>
        <w:ind w:left="3600" w:hanging="180"/>
      </w:pPr>
      <w:rPr>
        <w:rFonts w:cs="Times New Roman"/>
      </w:rPr>
    </w:lvl>
    <w:lvl w:ilvl="6" w:tplc="0408000F" w:tentative="1">
      <w:start w:val="1"/>
      <w:numFmt w:val="decimal"/>
      <w:lvlText w:val="%7."/>
      <w:lvlJc w:val="left"/>
      <w:pPr>
        <w:tabs>
          <w:tab w:val="num" w:pos="4320"/>
        </w:tabs>
        <w:ind w:left="4320" w:hanging="360"/>
      </w:pPr>
      <w:rPr>
        <w:rFonts w:cs="Times New Roman"/>
      </w:rPr>
    </w:lvl>
    <w:lvl w:ilvl="7" w:tplc="04080019" w:tentative="1">
      <w:start w:val="1"/>
      <w:numFmt w:val="lowerLetter"/>
      <w:lvlText w:val="%8."/>
      <w:lvlJc w:val="left"/>
      <w:pPr>
        <w:tabs>
          <w:tab w:val="num" w:pos="5040"/>
        </w:tabs>
        <w:ind w:left="5040" w:hanging="360"/>
      </w:pPr>
      <w:rPr>
        <w:rFonts w:cs="Times New Roman"/>
      </w:rPr>
    </w:lvl>
    <w:lvl w:ilvl="8" w:tplc="0408001B" w:tentative="1">
      <w:start w:val="1"/>
      <w:numFmt w:val="lowerRoman"/>
      <w:lvlText w:val="%9."/>
      <w:lvlJc w:val="right"/>
      <w:pPr>
        <w:tabs>
          <w:tab w:val="num" w:pos="5760"/>
        </w:tabs>
        <w:ind w:left="5760" w:hanging="180"/>
      </w:pPr>
      <w:rPr>
        <w:rFonts w:cs="Times New Roman"/>
      </w:rPr>
    </w:lvl>
  </w:abstractNum>
  <w:abstractNum w:abstractNumId="35">
    <w:nsid w:val="396940FD"/>
    <w:multiLevelType w:val="hybridMultilevel"/>
    <w:tmpl w:val="2EC22C46"/>
    <w:lvl w:ilvl="0" w:tplc="5B7C2308">
      <w:start w:val="21"/>
      <w:numFmt w:val="bullet"/>
      <w:lvlText w:val="–"/>
      <w:lvlJc w:val="left"/>
      <w:pPr>
        <w:tabs>
          <w:tab w:val="num" w:pos="720"/>
        </w:tabs>
        <w:ind w:left="720" w:hanging="360"/>
      </w:pPr>
      <w:rPr>
        <w:rFonts w:ascii="Verdana" w:eastAsia="Times New Roman" w:hAnsi="Verdan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3AAB773E"/>
    <w:multiLevelType w:val="hybridMultilevel"/>
    <w:tmpl w:val="A940796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nsid w:val="3AC85B4B"/>
    <w:multiLevelType w:val="hybridMultilevel"/>
    <w:tmpl w:val="32B48AD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nsid w:val="3DB3485C"/>
    <w:multiLevelType w:val="hybridMultilevel"/>
    <w:tmpl w:val="56F096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3DD30D06"/>
    <w:multiLevelType w:val="multilevel"/>
    <w:tmpl w:val="AC90BB6C"/>
    <w:lvl w:ilvl="0">
      <w:start w:val="1"/>
      <w:numFmt w:val="upperRoman"/>
      <w:pStyle w:val="annex1"/>
      <w:lvlText w:val="ΠΑΡΑΡΤΗΜΑ %1."/>
      <w:lvlJc w:val="left"/>
      <w:pPr>
        <w:tabs>
          <w:tab w:val="num" w:pos="7482"/>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0">
    <w:nsid w:val="3E145723"/>
    <w:multiLevelType w:val="multilevel"/>
    <w:tmpl w:val="67EE9350"/>
    <w:lvl w:ilvl="0">
      <w:start w:val="1"/>
      <w:numFmt w:val="decimal"/>
      <w:lvlText w:val="%1"/>
      <w:lvlJc w:val="left"/>
      <w:pPr>
        <w:tabs>
          <w:tab w:val="num" w:pos="0"/>
        </w:tabs>
      </w:pPr>
      <w:rPr>
        <w:rFonts w:cs="Times New Roman" w:hint="default"/>
      </w:rPr>
    </w:lvl>
    <w:lvl w:ilvl="1">
      <w:start w:val="1"/>
      <w:numFmt w:val="decimal"/>
      <w:pStyle w:val="ptx2"/>
      <w:lvlText w:val="ΠΤΧ %1.%2:"/>
      <w:lvlJc w:val="left"/>
      <w:pPr>
        <w:tabs>
          <w:tab w:val="num" w:pos="0"/>
        </w:tabs>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PTXinside"/>
      <w:suff w:val="nothing"/>
      <w:lvlText w:val="ΤΧ %1.%2.%3"/>
      <w:lvlJc w:val="left"/>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3E9F2101"/>
    <w:multiLevelType w:val="singleLevel"/>
    <w:tmpl w:val="74823846"/>
    <w:lvl w:ilvl="0">
      <w:start w:val="1"/>
      <w:numFmt w:val="decimal"/>
      <w:pStyle w:val="figureFooter"/>
      <w:lvlText w:val="Σχήμα %1)"/>
      <w:lvlJc w:val="left"/>
      <w:pPr>
        <w:tabs>
          <w:tab w:val="num" w:pos="1021"/>
        </w:tabs>
        <w:ind w:left="1021" w:hanging="1021"/>
      </w:pPr>
      <w:rPr>
        <w:rFonts w:cs="Times New Roman"/>
      </w:rPr>
    </w:lvl>
  </w:abstractNum>
  <w:abstractNum w:abstractNumId="42">
    <w:nsid w:val="4B2F2063"/>
    <w:multiLevelType w:val="singleLevel"/>
    <w:tmpl w:val="85C6A5BA"/>
    <w:lvl w:ilvl="0">
      <w:numFmt w:val="bullet"/>
      <w:pStyle w:val="ListBullet2"/>
      <w:lvlText w:val="*"/>
      <w:lvlJc w:val="left"/>
    </w:lvl>
  </w:abstractNum>
  <w:abstractNum w:abstractNumId="43">
    <w:nsid w:val="52E67818"/>
    <w:multiLevelType w:val="hybridMultilevel"/>
    <w:tmpl w:val="1392188E"/>
    <w:lvl w:ilvl="0" w:tplc="0408000F">
      <w:start w:val="1"/>
      <w:numFmt w:val="decimal"/>
      <w:lvlText w:val="%1."/>
      <w:lvlJc w:val="left"/>
      <w:pPr>
        <w:ind w:left="1080" w:hanging="360"/>
      </w:pPr>
      <w:rPr>
        <w:rFonts w:cs="Times New Roman"/>
      </w:rPr>
    </w:lvl>
    <w:lvl w:ilvl="1" w:tplc="C28031E6">
      <w:start w:val="1"/>
      <w:numFmt w:val="decimal"/>
      <w:lvlText w:val="%2."/>
      <w:lvlJc w:val="left"/>
      <w:pPr>
        <w:ind w:left="2160" w:hanging="720"/>
      </w:pPr>
      <w:rPr>
        <w:rFonts w:cs="Times New Roman" w:hint="default"/>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44">
    <w:nsid w:val="5587592A"/>
    <w:multiLevelType w:val="hybridMultilevel"/>
    <w:tmpl w:val="DD28D7C4"/>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5">
    <w:nsid w:val="55B54C70"/>
    <w:multiLevelType w:val="multilevel"/>
    <w:tmpl w:val="84566DC0"/>
    <w:lvl w:ilvl="0">
      <w:start w:val="1"/>
      <w:numFmt w:val="decimal"/>
      <w:lvlText w:val="srv %1"/>
      <w:lvlJc w:val="left"/>
      <w:rPr>
        <w:rFonts w:cs="Times New Roman" w:hint="default"/>
        <w:b/>
        <w:i w:val="0"/>
      </w:rPr>
    </w:lvl>
    <w:lvl w:ilvl="1">
      <w:start w:val="1"/>
      <w:numFmt w:val="decimal"/>
      <w:lvlText w:val="srv %1.%2"/>
      <w:lvlJc w:val="left"/>
      <w:rPr>
        <w:rFonts w:cs="Times New Roman" w:hint="default"/>
      </w:rPr>
    </w:lvl>
    <w:lvl w:ilvl="2">
      <w:start w:val="1"/>
      <w:numFmt w:val="decimal"/>
      <w:lvlText w:val="srv %1.%2.%3"/>
      <w:lvlJc w:val="left"/>
      <w:rPr>
        <w:rFonts w:cs="Times New Roman" w:hint="default"/>
      </w:rPr>
    </w:lvl>
    <w:lvl w:ilvl="3">
      <w:start w:val="1"/>
      <w:numFmt w:val="decimal"/>
      <w:lvlText w:val="srv %1.%2.%3.%4"/>
      <w:lvlJc w:val="left"/>
      <w:rPr>
        <w:rFonts w:cs="Times New Roman" w:hint="default"/>
      </w:rPr>
    </w:lvl>
    <w:lvl w:ilvl="4">
      <w:start w:val="1"/>
      <w:numFmt w:val="decimal"/>
      <w:lvlText w:val="%1.%2.%3.%4.%5"/>
      <w:lvlJc w:val="left"/>
      <w:pPr>
        <w:ind w:left="-144" w:firstLine="144"/>
      </w:pPr>
      <w:rPr>
        <w:rFonts w:cs="Times New Roman" w:hint="default"/>
      </w:rPr>
    </w:lvl>
    <w:lvl w:ilvl="5">
      <w:start w:val="1"/>
      <w:numFmt w:val="decimal"/>
      <w:lvlText w:val="%1.%2.%3.%4.%5.%6"/>
      <w:lvlJc w:val="left"/>
      <w:pPr>
        <w:ind w:left="-144"/>
      </w:pPr>
      <w:rPr>
        <w:rFonts w:cs="Times New Roman" w:hint="default"/>
      </w:rPr>
    </w:lvl>
    <w:lvl w:ilvl="6">
      <w:start w:val="1"/>
      <w:numFmt w:val="decimal"/>
      <w:lvlText w:val="%1.%2.%3.%4.%5.%6.%7"/>
      <w:lvlJc w:val="left"/>
      <w:pPr>
        <w:ind w:left="-144"/>
      </w:pPr>
      <w:rPr>
        <w:rFonts w:cs="Times New Roman" w:hint="default"/>
      </w:rPr>
    </w:lvl>
    <w:lvl w:ilvl="7">
      <w:start w:val="1"/>
      <w:numFmt w:val="decimal"/>
      <w:lvlText w:val="%1.%2.%3.%4.%5.%6.%7.%8"/>
      <w:lvlJc w:val="left"/>
      <w:pPr>
        <w:ind w:left="-144"/>
      </w:pPr>
      <w:rPr>
        <w:rFonts w:cs="Times New Roman" w:hint="default"/>
      </w:rPr>
    </w:lvl>
    <w:lvl w:ilvl="8">
      <w:start w:val="1"/>
      <w:numFmt w:val="decimal"/>
      <w:lvlText w:val="%1.%2.%3.%4.%5.%6.%7.%8.%9"/>
      <w:lvlJc w:val="left"/>
      <w:pPr>
        <w:ind w:left="-144"/>
      </w:pPr>
      <w:rPr>
        <w:rFonts w:cs="Times New Roman" w:hint="default"/>
      </w:rPr>
    </w:lvl>
  </w:abstractNum>
  <w:abstractNum w:abstractNumId="46">
    <w:nsid w:val="5A9551B2"/>
    <w:multiLevelType w:val="hybridMultilevel"/>
    <w:tmpl w:val="CD5CEBD2"/>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7">
    <w:nsid w:val="5E5E07C9"/>
    <w:multiLevelType w:val="multilevel"/>
    <w:tmpl w:val="96AA8A60"/>
    <w:styleLink w:val="Style1"/>
    <w:lvl w:ilvl="0">
      <w:start w:val="1"/>
      <w:numFmt w:val="decimal"/>
      <w:lvlText w:val="mem %1"/>
      <w:lvlJc w:val="left"/>
      <w:pPr>
        <w:tabs>
          <w:tab w:val="num" w:pos="432"/>
        </w:tabs>
        <w:ind w:left="432" w:hanging="432"/>
      </w:pPr>
      <w:rPr>
        <w:rFonts w:ascii="Verdana" w:hAnsi="Verdana" w:cs="Verdana" w:hint="default"/>
        <w:b/>
        <w:bCs/>
        <w:sz w:val="20"/>
      </w:rPr>
    </w:lvl>
    <w:lvl w:ilvl="1">
      <w:start w:val="1"/>
      <w:numFmt w:val="decimal"/>
      <w:lvlText w:val="meml %1.%2"/>
      <w:lvlJc w:val="left"/>
      <w:pPr>
        <w:tabs>
          <w:tab w:val="num" w:pos="576"/>
        </w:tabs>
        <w:ind w:left="576" w:hanging="576"/>
      </w:pPr>
      <w:rPr>
        <w:rFonts w:ascii="Verdana" w:hAnsi="Verdana" w:cs="Verdana" w:hint="default"/>
        <w:b w:val="0"/>
        <w:bCs/>
        <w:i w:val="0"/>
        <w:sz w:val="18"/>
      </w:rPr>
    </w:lvl>
    <w:lvl w:ilvl="2">
      <w:start w:val="1"/>
      <w:numFmt w:val="decimal"/>
      <w:lvlText w:val="mem  %1.%2.%3"/>
      <w:lvlJc w:val="left"/>
      <w:pPr>
        <w:tabs>
          <w:tab w:val="num" w:pos="720"/>
        </w:tabs>
        <w:ind w:left="720" w:hanging="720"/>
      </w:pPr>
      <w:rPr>
        <w:rFonts w:cs="Times New Roman" w:hint="default"/>
        <w:b w:val="0"/>
        <w:bCs/>
      </w:rPr>
    </w:lvl>
    <w:lvl w:ilvl="3">
      <w:start w:val="1"/>
      <w:numFmt w:val="decimal"/>
      <w:lvlText w:val="mem %1.%2.%3.%4"/>
      <w:lvlJc w:val="left"/>
      <w:pPr>
        <w:tabs>
          <w:tab w:val="num" w:pos="864"/>
        </w:tabs>
        <w:ind w:left="864" w:hanging="864"/>
      </w:pPr>
      <w:rPr>
        <w:rFonts w:cs="Times New Roman" w:hint="default"/>
        <w:b w:val="0"/>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nsid w:val="60630613"/>
    <w:multiLevelType w:val="hybridMultilevel"/>
    <w:tmpl w:val="513853B2"/>
    <w:lvl w:ilvl="0" w:tplc="0408001B">
      <w:start w:val="1"/>
      <w:numFmt w:val="lowerRoman"/>
      <w:lvlText w:val="%1."/>
      <w:lvlJc w:val="right"/>
      <w:pPr>
        <w:ind w:left="1440" w:hanging="360"/>
      </w:pPr>
      <w:rPr>
        <w:rFonts w:cs="Times New Roman"/>
      </w:rPr>
    </w:lvl>
    <w:lvl w:ilvl="1" w:tplc="04080019">
      <w:start w:val="1"/>
      <w:numFmt w:val="lowerLetter"/>
      <w:lvlText w:val="%2."/>
      <w:lvlJc w:val="left"/>
      <w:pPr>
        <w:ind w:left="2160" w:hanging="360"/>
      </w:pPr>
      <w:rPr>
        <w:rFonts w:cs="Times New Roman"/>
      </w:rPr>
    </w:lvl>
    <w:lvl w:ilvl="2" w:tplc="0408001B">
      <w:start w:val="1"/>
      <w:numFmt w:val="lowerRoman"/>
      <w:lvlText w:val="%3."/>
      <w:lvlJc w:val="right"/>
      <w:pPr>
        <w:ind w:left="2880" w:hanging="180"/>
      </w:pPr>
      <w:rPr>
        <w:rFonts w:cs="Times New Roman"/>
      </w:rPr>
    </w:lvl>
    <w:lvl w:ilvl="3" w:tplc="F454FB22">
      <w:start w:val="1"/>
      <w:numFmt w:val="decimal"/>
      <w:lvlText w:val="%4."/>
      <w:lvlJc w:val="left"/>
      <w:pPr>
        <w:ind w:left="3960" w:hanging="720"/>
      </w:pPr>
      <w:rPr>
        <w:rFonts w:cs="Times New Roman" w:hint="default"/>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49">
    <w:nsid w:val="61927746"/>
    <w:multiLevelType w:val="hybridMultilevel"/>
    <w:tmpl w:val="0802A8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0">
    <w:nsid w:val="62DE1CF1"/>
    <w:multiLevelType w:val="hybridMultilevel"/>
    <w:tmpl w:val="1392188E"/>
    <w:lvl w:ilvl="0" w:tplc="0408000F">
      <w:start w:val="1"/>
      <w:numFmt w:val="decimal"/>
      <w:lvlText w:val="%1."/>
      <w:lvlJc w:val="left"/>
      <w:pPr>
        <w:ind w:left="1080" w:hanging="360"/>
      </w:pPr>
      <w:rPr>
        <w:rFonts w:cs="Times New Roman"/>
      </w:rPr>
    </w:lvl>
    <w:lvl w:ilvl="1" w:tplc="C28031E6">
      <w:start w:val="1"/>
      <w:numFmt w:val="decimal"/>
      <w:lvlText w:val="%2."/>
      <w:lvlJc w:val="left"/>
      <w:pPr>
        <w:ind w:left="2160" w:hanging="720"/>
      </w:pPr>
      <w:rPr>
        <w:rFonts w:cs="Times New Roman" w:hint="default"/>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51">
    <w:nsid w:val="65EE2AA9"/>
    <w:multiLevelType w:val="hybridMultilevel"/>
    <w:tmpl w:val="A5903596"/>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2">
    <w:nsid w:val="69604C18"/>
    <w:multiLevelType w:val="hybridMultilevel"/>
    <w:tmpl w:val="DA8A64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nsid w:val="6C293E7B"/>
    <w:multiLevelType w:val="hybridMultilevel"/>
    <w:tmpl w:val="2D547D66"/>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3FE498C2">
      <w:start w:val="1"/>
      <w:numFmt w:val="bullet"/>
      <w:lvlText w:val="-"/>
      <w:lvlJc w:val="left"/>
      <w:pPr>
        <w:ind w:left="3600" w:hanging="720"/>
      </w:pPr>
      <w:rPr>
        <w:rFonts w:ascii="Verdana" w:eastAsia="Times New Roman" w:hAnsi="Verdana" w:hint="default"/>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4">
    <w:nsid w:val="76557E43"/>
    <w:multiLevelType w:val="hybridMultilevel"/>
    <w:tmpl w:val="2B4EB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6DD4BDA"/>
    <w:multiLevelType w:val="hybridMultilevel"/>
    <w:tmpl w:val="46E8BCA2"/>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6">
    <w:nsid w:val="7A3C30AE"/>
    <w:multiLevelType w:val="hybridMultilevel"/>
    <w:tmpl w:val="673CEE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nsid w:val="7B245524"/>
    <w:multiLevelType w:val="hybridMultilevel"/>
    <w:tmpl w:val="2C7613D2"/>
    <w:lvl w:ilvl="0" w:tplc="0408000F">
      <w:start w:val="1"/>
      <w:numFmt w:val="decimal"/>
      <w:lvlText w:val="%1."/>
      <w:lvlJc w:val="left"/>
      <w:pPr>
        <w:ind w:left="780" w:hanging="360"/>
      </w:pPr>
      <w:rPr>
        <w:rFonts w:cs="Times New Roman"/>
      </w:rPr>
    </w:lvl>
    <w:lvl w:ilvl="1" w:tplc="04080019" w:tentative="1">
      <w:start w:val="1"/>
      <w:numFmt w:val="lowerLetter"/>
      <w:lvlText w:val="%2."/>
      <w:lvlJc w:val="left"/>
      <w:pPr>
        <w:ind w:left="1500" w:hanging="360"/>
      </w:pPr>
      <w:rPr>
        <w:rFonts w:cs="Times New Roman"/>
      </w:rPr>
    </w:lvl>
    <w:lvl w:ilvl="2" w:tplc="0408001B" w:tentative="1">
      <w:start w:val="1"/>
      <w:numFmt w:val="lowerRoman"/>
      <w:lvlText w:val="%3."/>
      <w:lvlJc w:val="right"/>
      <w:pPr>
        <w:ind w:left="2220" w:hanging="180"/>
      </w:pPr>
      <w:rPr>
        <w:rFonts w:cs="Times New Roman"/>
      </w:rPr>
    </w:lvl>
    <w:lvl w:ilvl="3" w:tplc="0408000F" w:tentative="1">
      <w:start w:val="1"/>
      <w:numFmt w:val="decimal"/>
      <w:lvlText w:val="%4."/>
      <w:lvlJc w:val="left"/>
      <w:pPr>
        <w:ind w:left="2940" w:hanging="360"/>
      </w:pPr>
      <w:rPr>
        <w:rFonts w:cs="Times New Roman"/>
      </w:rPr>
    </w:lvl>
    <w:lvl w:ilvl="4" w:tplc="04080019" w:tentative="1">
      <w:start w:val="1"/>
      <w:numFmt w:val="lowerLetter"/>
      <w:lvlText w:val="%5."/>
      <w:lvlJc w:val="left"/>
      <w:pPr>
        <w:ind w:left="3660" w:hanging="360"/>
      </w:pPr>
      <w:rPr>
        <w:rFonts w:cs="Times New Roman"/>
      </w:rPr>
    </w:lvl>
    <w:lvl w:ilvl="5" w:tplc="0408001B" w:tentative="1">
      <w:start w:val="1"/>
      <w:numFmt w:val="lowerRoman"/>
      <w:lvlText w:val="%6."/>
      <w:lvlJc w:val="right"/>
      <w:pPr>
        <w:ind w:left="4380" w:hanging="180"/>
      </w:pPr>
      <w:rPr>
        <w:rFonts w:cs="Times New Roman"/>
      </w:rPr>
    </w:lvl>
    <w:lvl w:ilvl="6" w:tplc="0408000F" w:tentative="1">
      <w:start w:val="1"/>
      <w:numFmt w:val="decimal"/>
      <w:lvlText w:val="%7."/>
      <w:lvlJc w:val="left"/>
      <w:pPr>
        <w:ind w:left="5100" w:hanging="360"/>
      </w:pPr>
      <w:rPr>
        <w:rFonts w:cs="Times New Roman"/>
      </w:rPr>
    </w:lvl>
    <w:lvl w:ilvl="7" w:tplc="04080019" w:tentative="1">
      <w:start w:val="1"/>
      <w:numFmt w:val="lowerLetter"/>
      <w:lvlText w:val="%8."/>
      <w:lvlJc w:val="left"/>
      <w:pPr>
        <w:ind w:left="5820" w:hanging="360"/>
      </w:pPr>
      <w:rPr>
        <w:rFonts w:cs="Times New Roman"/>
      </w:rPr>
    </w:lvl>
    <w:lvl w:ilvl="8" w:tplc="0408001B" w:tentative="1">
      <w:start w:val="1"/>
      <w:numFmt w:val="lowerRoman"/>
      <w:lvlText w:val="%9."/>
      <w:lvlJc w:val="right"/>
      <w:pPr>
        <w:ind w:left="6540" w:hanging="180"/>
      </w:pPr>
      <w:rPr>
        <w:rFonts w:cs="Times New Roman"/>
      </w:rPr>
    </w:lvl>
  </w:abstractNum>
  <w:abstractNum w:abstractNumId="58">
    <w:nsid w:val="7CA63077"/>
    <w:multiLevelType w:val="hybridMultilevel"/>
    <w:tmpl w:val="2C5E8658"/>
    <w:lvl w:ilvl="0" w:tplc="609009A2">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9">
    <w:nsid w:val="7FB46D5B"/>
    <w:multiLevelType w:val="hybridMultilevel"/>
    <w:tmpl w:val="A590359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0"/>
  </w:num>
  <w:num w:numId="5">
    <w:abstractNumId w:val="1"/>
  </w:num>
  <w:num w:numId="6">
    <w:abstractNumId w:val="5"/>
    <w:lvlOverride w:ilvl="0">
      <w:lvl w:ilvl="0">
        <w:start w:val="1"/>
        <w:numFmt w:val="bullet"/>
        <w:pStyle w:val="ListBullet"/>
        <w:lvlText w:val=""/>
        <w:lvlJc w:val="left"/>
        <w:pPr>
          <w:tabs>
            <w:tab w:val="num" w:pos="360"/>
          </w:tabs>
          <w:ind w:left="360" w:hanging="360"/>
        </w:pPr>
        <w:rPr>
          <w:rFonts w:ascii="Symbol" w:hAnsi="Symbol" w:hint="default"/>
        </w:rPr>
      </w:lvl>
    </w:lvlOverride>
  </w:num>
  <w:num w:numId="7">
    <w:abstractNumId w:val="39"/>
  </w:num>
  <w:num w:numId="8">
    <w:abstractNumId w:val="41"/>
  </w:num>
  <w:num w:numId="9">
    <w:abstractNumId w:val="13"/>
  </w:num>
  <w:num w:numId="10">
    <w:abstractNumId w:val="24"/>
  </w:num>
  <w:num w:numId="11">
    <w:abstractNumId w:val="33"/>
  </w:num>
  <w:num w:numId="12">
    <w:abstractNumId w:val="34"/>
  </w:num>
  <w:num w:numId="13">
    <w:abstractNumId w:val="40"/>
  </w:num>
  <w:num w:numId="14">
    <w:abstractNumId w:val="42"/>
    <w:lvlOverride w:ilvl="0">
      <w:lvl w:ilvl="0">
        <w:start w:val="1"/>
        <w:numFmt w:val="bullet"/>
        <w:pStyle w:val="ListBullet2"/>
        <w:lvlText w:val="o"/>
        <w:lvlJc w:val="left"/>
        <w:pPr>
          <w:tabs>
            <w:tab w:val="num" w:pos="0"/>
          </w:tabs>
          <w:ind w:left="567" w:hanging="283"/>
        </w:pPr>
        <w:rPr>
          <w:rFonts w:ascii="Verdana" w:hAnsi="Verdana" w:hint="default"/>
        </w:rPr>
      </w:lvl>
    </w:lvlOverride>
  </w:num>
  <w:num w:numId="15">
    <w:abstractNumId w:val="32"/>
  </w:num>
  <w:num w:numId="16">
    <w:abstractNumId w:val="28"/>
  </w:num>
  <w:num w:numId="17">
    <w:abstractNumId w:val="35"/>
  </w:num>
  <w:num w:numId="18">
    <w:abstractNumId w:val="20"/>
  </w:num>
  <w:num w:numId="19">
    <w:abstractNumId w:val="57"/>
  </w:num>
  <w:num w:numId="20">
    <w:abstractNumId w:val="56"/>
  </w:num>
  <w:num w:numId="21">
    <w:abstractNumId w:val="43"/>
  </w:num>
  <w:num w:numId="22">
    <w:abstractNumId w:val="50"/>
  </w:num>
  <w:num w:numId="23">
    <w:abstractNumId w:val="23"/>
  </w:num>
  <w:num w:numId="24">
    <w:abstractNumId w:val="30"/>
  </w:num>
  <w:num w:numId="25">
    <w:abstractNumId w:val="44"/>
  </w:num>
  <w:num w:numId="26">
    <w:abstractNumId w:val="55"/>
  </w:num>
  <w:num w:numId="27">
    <w:abstractNumId w:val="51"/>
  </w:num>
  <w:num w:numId="28">
    <w:abstractNumId w:val="59"/>
  </w:num>
  <w:num w:numId="29">
    <w:abstractNumId w:val="12"/>
  </w:num>
  <w:num w:numId="30">
    <w:abstractNumId w:val="37"/>
  </w:num>
  <w:num w:numId="31">
    <w:abstractNumId w:val="19"/>
  </w:num>
  <w:num w:numId="32">
    <w:abstractNumId w:val="17"/>
  </w:num>
  <w:num w:numId="33">
    <w:abstractNumId w:val="21"/>
  </w:num>
  <w:num w:numId="34">
    <w:abstractNumId w:val="53"/>
  </w:num>
  <w:num w:numId="35">
    <w:abstractNumId w:val="31"/>
  </w:num>
  <w:num w:numId="36">
    <w:abstractNumId w:val="25"/>
  </w:num>
  <w:num w:numId="37">
    <w:abstractNumId w:val="38"/>
  </w:num>
  <w:num w:numId="38">
    <w:abstractNumId w:val="49"/>
  </w:num>
  <w:num w:numId="39">
    <w:abstractNumId w:val="29"/>
  </w:num>
  <w:num w:numId="40">
    <w:abstractNumId w:val="58"/>
  </w:num>
  <w:num w:numId="41">
    <w:abstractNumId w:val="14"/>
  </w:num>
  <w:num w:numId="42">
    <w:abstractNumId w:val="48"/>
  </w:num>
  <w:num w:numId="43">
    <w:abstractNumId w:val="36"/>
  </w:num>
  <w:num w:numId="44">
    <w:abstractNumId w:val="7"/>
  </w:num>
  <w:num w:numId="45">
    <w:abstractNumId w:val="9"/>
  </w:num>
  <w:num w:numId="46">
    <w:abstractNumId w:val="10"/>
  </w:num>
  <w:num w:numId="47">
    <w:abstractNumId w:val="47"/>
  </w:num>
  <w:num w:numId="48">
    <w:abstractNumId w:val="45"/>
  </w:num>
  <w:num w:numId="49">
    <w:abstractNumId w:val="27"/>
  </w:num>
  <w:num w:numId="50">
    <w:abstractNumId w:val="26"/>
  </w:num>
  <w:num w:numId="51">
    <w:abstractNumId w:val="16"/>
  </w:num>
  <w:num w:numId="52">
    <w:abstractNumId w:val="22"/>
  </w:num>
  <w:num w:numId="53">
    <w:abstractNumId w:val="11"/>
  </w:num>
  <w:num w:numId="54">
    <w:abstractNumId w:val="46"/>
  </w:num>
  <w:num w:numId="55">
    <w:abstractNumId w:val="15"/>
  </w:num>
  <w:num w:numId="56">
    <w:abstractNumId w:val="52"/>
  </w:num>
  <w:num w:numId="57">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drawingGridHorizontalOrigin w:val="6"/>
  <w:drawingGridVerticalOrigin w:val="6"/>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2BE"/>
    <w:rsid w:val="00000579"/>
    <w:rsid w:val="000026C9"/>
    <w:rsid w:val="00005B0F"/>
    <w:rsid w:val="00005E1A"/>
    <w:rsid w:val="000069D4"/>
    <w:rsid w:val="00010CCB"/>
    <w:rsid w:val="000117EB"/>
    <w:rsid w:val="00015D2A"/>
    <w:rsid w:val="00017BA5"/>
    <w:rsid w:val="00021381"/>
    <w:rsid w:val="00021A8F"/>
    <w:rsid w:val="00022642"/>
    <w:rsid w:val="0002286C"/>
    <w:rsid w:val="00023BB7"/>
    <w:rsid w:val="00024FAA"/>
    <w:rsid w:val="0002704E"/>
    <w:rsid w:val="00030082"/>
    <w:rsid w:val="00030825"/>
    <w:rsid w:val="000319A5"/>
    <w:rsid w:val="000351C3"/>
    <w:rsid w:val="000402C0"/>
    <w:rsid w:val="000422BE"/>
    <w:rsid w:val="00046474"/>
    <w:rsid w:val="00047275"/>
    <w:rsid w:val="00047EE8"/>
    <w:rsid w:val="000500E2"/>
    <w:rsid w:val="0005444D"/>
    <w:rsid w:val="000547DD"/>
    <w:rsid w:val="00057889"/>
    <w:rsid w:val="00063D87"/>
    <w:rsid w:val="0006511F"/>
    <w:rsid w:val="000651C2"/>
    <w:rsid w:val="00065291"/>
    <w:rsid w:val="00066336"/>
    <w:rsid w:val="000671D0"/>
    <w:rsid w:val="00067765"/>
    <w:rsid w:val="00067EB0"/>
    <w:rsid w:val="00070B9E"/>
    <w:rsid w:val="00072A48"/>
    <w:rsid w:val="0007376F"/>
    <w:rsid w:val="00073E73"/>
    <w:rsid w:val="000820B5"/>
    <w:rsid w:val="00083380"/>
    <w:rsid w:val="000833B5"/>
    <w:rsid w:val="00086C89"/>
    <w:rsid w:val="000875E8"/>
    <w:rsid w:val="00090B84"/>
    <w:rsid w:val="0009111C"/>
    <w:rsid w:val="000944C3"/>
    <w:rsid w:val="00094891"/>
    <w:rsid w:val="00096E69"/>
    <w:rsid w:val="000A346E"/>
    <w:rsid w:val="000A34B8"/>
    <w:rsid w:val="000A3A58"/>
    <w:rsid w:val="000A3B48"/>
    <w:rsid w:val="000A4FBF"/>
    <w:rsid w:val="000A5AEA"/>
    <w:rsid w:val="000A7F92"/>
    <w:rsid w:val="000B014F"/>
    <w:rsid w:val="000B02D9"/>
    <w:rsid w:val="000B3E9C"/>
    <w:rsid w:val="000B4151"/>
    <w:rsid w:val="000B4382"/>
    <w:rsid w:val="000B47C4"/>
    <w:rsid w:val="000B5726"/>
    <w:rsid w:val="000B5D5E"/>
    <w:rsid w:val="000C0488"/>
    <w:rsid w:val="000C0DBB"/>
    <w:rsid w:val="000C173A"/>
    <w:rsid w:val="000C1D24"/>
    <w:rsid w:val="000C5D65"/>
    <w:rsid w:val="000D28D5"/>
    <w:rsid w:val="000D7872"/>
    <w:rsid w:val="000D7D70"/>
    <w:rsid w:val="000E1807"/>
    <w:rsid w:val="000E3FED"/>
    <w:rsid w:val="000E40CE"/>
    <w:rsid w:val="000E4752"/>
    <w:rsid w:val="000E4D0A"/>
    <w:rsid w:val="000E59C6"/>
    <w:rsid w:val="000E5E64"/>
    <w:rsid w:val="000E69FB"/>
    <w:rsid w:val="000F113D"/>
    <w:rsid w:val="000F1CF9"/>
    <w:rsid w:val="000F2530"/>
    <w:rsid w:val="000F3523"/>
    <w:rsid w:val="000F6498"/>
    <w:rsid w:val="000F69ED"/>
    <w:rsid w:val="000F722E"/>
    <w:rsid w:val="001039A1"/>
    <w:rsid w:val="00103D2E"/>
    <w:rsid w:val="001043D8"/>
    <w:rsid w:val="0010531A"/>
    <w:rsid w:val="001054A3"/>
    <w:rsid w:val="0010664F"/>
    <w:rsid w:val="001117B2"/>
    <w:rsid w:val="001120DF"/>
    <w:rsid w:val="00112132"/>
    <w:rsid w:val="00112497"/>
    <w:rsid w:val="00113993"/>
    <w:rsid w:val="00114311"/>
    <w:rsid w:val="001163F0"/>
    <w:rsid w:val="00116833"/>
    <w:rsid w:val="0011688B"/>
    <w:rsid w:val="00116960"/>
    <w:rsid w:val="0011783B"/>
    <w:rsid w:val="0012044A"/>
    <w:rsid w:val="00120A29"/>
    <w:rsid w:val="001220A2"/>
    <w:rsid w:val="00122144"/>
    <w:rsid w:val="00125396"/>
    <w:rsid w:val="00130341"/>
    <w:rsid w:val="00131DAC"/>
    <w:rsid w:val="0013411E"/>
    <w:rsid w:val="0013544F"/>
    <w:rsid w:val="001358DD"/>
    <w:rsid w:val="00136709"/>
    <w:rsid w:val="00136D00"/>
    <w:rsid w:val="00137053"/>
    <w:rsid w:val="00137C23"/>
    <w:rsid w:val="0014305B"/>
    <w:rsid w:val="0014359A"/>
    <w:rsid w:val="00144218"/>
    <w:rsid w:val="00144418"/>
    <w:rsid w:val="00144441"/>
    <w:rsid w:val="001464D0"/>
    <w:rsid w:val="0015018F"/>
    <w:rsid w:val="001508E9"/>
    <w:rsid w:val="00156030"/>
    <w:rsid w:val="00156855"/>
    <w:rsid w:val="00156941"/>
    <w:rsid w:val="00156EC1"/>
    <w:rsid w:val="00156FDD"/>
    <w:rsid w:val="00157F71"/>
    <w:rsid w:val="00157FDB"/>
    <w:rsid w:val="00161837"/>
    <w:rsid w:val="001621D8"/>
    <w:rsid w:val="00162C53"/>
    <w:rsid w:val="00162D68"/>
    <w:rsid w:val="00164577"/>
    <w:rsid w:val="0016575A"/>
    <w:rsid w:val="00166435"/>
    <w:rsid w:val="00167DB7"/>
    <w:rsid w:val="001731B4"/>
    <w:rsid w:val="0017751F"/>
    <w:rsid w:val="00182511"/>
    <w:rsid w:val="00183D1E"/>
    <w:rsid w:val="0018417C"/>
    <w:rsid w:val="00185AB0"/>
    <w:rsid w:val="00186103"/>
    <w:rsid w:val="001865E1"/>
    <w:rsid w:val="00187327"/>
    <w:rsid w:val="00187FEF"/>
    <w:rsid w:val="001918F7"/>
    <w:rsid w:val="001928DF"/>
    <w:rsid w:val="001968F4"/>
    <w:rsid w:val="00197B27"/>
    <w:rsid w:val="001A072C"/>
    <w:rsid w:val="001A11DB"/>
    <w:rsid w:val="001A1A56"/>
    <w:rsid w:val="001A2780"/>
    <w:rsid w:val="001A31FB"/>
    <w:rsid w:val="001A3A9F"/>
    <w:rsid w:val="001A5C4C"/>
    <w:rsid w:val="001A78B8"/>
    <w:rsid w:val="001B0D17"/>
    <w:rsid w:val="001B160D"/>
    <w:rsid w:val="001B58C9"/>
    <w:rsid w:val="001B5950"/>
    <w:rsid w:val="001B5C64"/>
    <w:rsid w:val="001B5DC5"/>
    <w:rsid w:val="001C0787"/>
    <w:rsid w:val="001C08CD"/>
    <w:rsid w:val="001C1924"/>
    <w:rsid w:val="001C195D"/>
    <w:rsid w:val="001C32CC"/>
    <w:rsid w:val="001C36FB"/>
    <w:rsid w:val="001C3FB4"/>
    <w:rsid w:val="001C3FDE"/>
    <w:rsid w:val="001C4D60"/>
    <w:rsid w:val="001C52E9"/>
    <w:rsid w:val="001C5941"/>
    <w:rsid w:val="001C66EE"/>
    <w:rsid w:val="001C7EFD"/>
    <w:rsid w:val="001D0FAF"/>
    <w:rsid w:val="001D3ED6"/>
    <w:rsid w:val="001D48E2"/>
    <w:rsid w:val="001D50D8"/>
    <w:rsid w:val="001E14EE"/>
    <w:rsid w:val="001E2A28"/>
    <w:rsid w:val="001E4E1B"/>
    <w:rsid w:val="001E70C0"/>
    <w:rsid w:val="001E7B77"/>
    <w:rsid w:val="001F0E2B"/>
    <w:rsid w:val="001F3CAB"/>
    <w:rsid w:val="001F555D"/>
    <w:rsid w:val="001F66E2"/>
    <w:rsid w:val="00200149"/>
    <w:rsid w:val="00200431"/>
    <w:rsid w:val="00201527"/>
    <w:rsid w:val="00201870"/>
    <w:rsid w:val="00202B57"/>
    <w:rsid w:val="0020414C"/>
    <w:rsid w:val="00205062"/>
    <w:rsid w:val="002058FA"/>
    <w:rsid w:val="00207DB4"/>
    <w:rsid w:val="002101D6"/>
    <w:rsid w:val="002101EC"/>
    <w:rsid w:val="00210638"/>
    <w:rsid w:val="00210C1D"/>
    <w:rsid w:val="00211552"/>
    <w:rsid w:val="002124F4"/>
    <w:rsid w:val="0021351D"/>
    <w:rsid w:val="002162F1"/>
    <w:rsid w:val="002167BC"/>
    <w:rsid w:val="00216CC9"/>
    <w:rsid w:val="002227D0"/>
    <w:rsid w:val="00222B82"/>
    <w:rsid w:val="00222F85"/>
    <w:rsid w:val="002234C7"/>
    <w:rsid w:val="00223FBF"/>
    <w:rsid w:val="00224182"/>
    <w:rsid w:val="00225560"/>
    <w:rsid w:val="00225D9A"/>
    <w:rsid w:val="002301CC"/>
    <w:rsid w:val="00230616"/>
    <w:rsid w:val="00230956"/>
    <w:rsid w:val="00230FD5"/>
    <w:rsid w:val="00231F88"/>
    <w:rsid w:val="002320E1"/>
    <w:rsid w:val="00235133"/>
    <w:rsid w:val="002400F5"/>
    <w:rsid w:val="00240B9C"/>
    <w:rsid w:val="00243E4C"/>
    <w:rsid w:val="0024434C"/>
    <w:rsid w:val="00245064"/>
    <w:rsid w:val="0024653E"/>
    <w:rsid w:val="002469B2"/>
    <w:rsid w:val="002471A4"/>
    <w:rsid w:val="0024765A"/>
    <w:rsid w:val="00247D69"/>
    <w:rsid w:val="00247F61"/>
    <w:rsid w:val="00250922"/>
    <w:rsid w:val="00250AB2"/>
    <w:rsid w:val="00250DBD"/>
    <w:rsid w:val="0025136C"/>
    <w:rsid w:val="00252BEE"/>
    <w:rsid w:val="00252E48"/>
    <w:rsid w:val="0025392A"/>
    <w:rsid w:val="00253E2F"/>
    <w:rsid w:val="00254277"/>
    <w:rsid w:val="0025683D"/>
    <w:rsid w:val="00256C70"/>
    <w:rsid w:val="00261CB3"/>
    <w:rsid w:val="0026251D"/>
    <w:rsid w:val="00263D95"/>
    <w:rsid w:val="0026648E"/>
    <w:rsid w:val="00267527"/>
    <w:rsid w:val="00271D2F"/>
    <w:rsid w:val="00271F83"/>
    <w:rsid w:val="002726A9"/>
    <w:rsid w:val="00275980"/>
    <w:rsid w:val="00280305"/>
    <w:rsid w:val="002806B4"/>
    <w:rsid w:val="002835D2"/>
    <w:rsid w:val="00285B20"/>
    <w:rsid w:val="002865DE"/>
    <w:rsid w:val="00286C27"/>
    <w:rsid w:val="00286F10"/>
    <w:rsid w:val="0028715F"/>
    <w:rsid w:val="00287B95"/>
    <w:rsid w:val="00290CCC"/>
    <w:rsid w:val="00291ABC"/>
    <w:rsid w:val="00295A30"/>
    <w:rsid w:val="00297492"/>
    <w:rsid w:val="00297ABC"/>
    <w:rsid w:val="002A24F5"/>
    <w:rsid w:val="002A3B14"/>
    <w:rsid w:val="002A5757"/>
    <w:rsid w:val="002A66B0"/>
    <w:rsid w:val="002A7078"/>
    <w:rsid w:val="002B0016"/>
    <w:rsid w:val="002B135D"/>
    <w:rsid w:val="002B2612"/>
    <w:rsid w:val="002B288E"/>
    <w:rsid w:val="002B4647"/>
    <w:rsid w:val="002B4735"/>
    <w:rsid w:val="002B71C3"/>
    <w:rsid w:val="002B77F3"/>
    <w:rsid w:val="002C4B64"/>
    <w:rsid w:val="002C4FA1"/>
    <w:rsid w:val="002C621D"/>
    <w:rsid w:val="002C7AAC"/>
    <w:rsid w:val="002D3C43"/>
    <w:rsid w:val="002D486A"/>
    <w:rsid w:val="002D48B4"/>
    <w:rsid w:val="002D4ECC"/>
    <w:rsid w:val="002D51E6"/>
    <w:rsid w:val="002D52A7"/>
    <w:rsid w:val="002D69F6"/>
    <w:rsid w:val="002D7095"/>
    <w:rsid w:val="002E0122"/>
    <w:rsid w:val="002E2E77"/>
    <w:rsid w:val="002E50CB"/>
    <w:rsid w:val="002E7231"/>
    <w:rsid w:val="002F069F"/>
    <w:rsid w:val="002F0A30"/>
    <w:rsid w:val="002F1D3B"/>
    <w:rsid w:val="002F2714"/>
    <w:rsid w:val="002F5335"/>
    <w:rsid w:val="002F5E92"/>
    <w:rsid w:val="002F7088"/>
    <w:rsid w:val="003000EC"/>
    <w:rsid w:val="003003F7"/>
    <w:rsid w:val="00300F4F"/>
    <w:rsid w:val="00301EC8"/>
    <w:rsid w:val="00302218"/>
    <w:rsid w:val="003042FA"/>
    <w:rsid w:val="00304D6E"/>
    <w:rsid w:val="00306313"/>
    <w:rsid w:val="00306386"/>
    <w:rsid w:val="00306485"/>
    <w:rsid w:val="00306494"/>
    <w:rsid w:val="003071C7"/>
    <w:rsid w:val="003119AE"/>
    <w:rsid w:val="00313651"/>
    <w:rsid w:val="0031411B"/>
    <w:rsid w:val="00320327"/>
    <w:rsid w:val="00320BB7"/>
    <w:rsid w:val="003216A5"/>
    <w:rsid w:val="00322294"/>
    <w:rsid w:val="003227B6"/>
    <w:rsid w:val="003237EC"/>
    <w:rsid w:val="00323C89"/>
    <w:rsid w:val="003246C0"/>
    <w:rsid w:val="00324ACF"/>
    <w:rsid w:val="00326081"/>
    <w:rsid w:val="0032619E"/>
    <w:rsid w:val="0032763D"/>
    <w:rsid w:val="003314AC"/>
    <w:rsid w:val="00334098"/>
    <w:rsid w:val="00336F2E"/>
    <w:rsid w:val="003400F9"/>
    <w:rsid w:val="0034068E"/>
    <w:rsid w:val="003418D1"/>
    <w:rsid w:val="00341C9B"/>
    <w:rsid w:val="00344B0D"/>
    <w:rsid w:val="00346756"/>
    <w:rsid w:val="00346DE7"/>
    <w:rsid w:val="00347233"/>
    <w:rsid w:val="00350BE0"/>
    <w:rsid w:val="00351C82"/>
    <w:rsid w:val="00351D19"/>
    <w:rsid w:val="00352426"/>
    <w:rsid w:val="0035321A"/>
    <w:rsid w:val="00353538"/>
    <w:rsid w:val="00354B57"/>
    <w:rsid w:val="00355712"/>
    <w:rsid w:val="00355EC3"/>
    <w:rsid w:val="00372D7E"/>
    <w:rsid w:val="003753AE"/>
    <w:rsid w:val="003756DA"/>
    <w:rsid w:val="00375D22"/>
    <w:rsid w:val="00380D56"/>
    <w:rsid w:val="003820F6"/>
    <w:rsid w:val="00382A0B"/>
    <w:rsid w:val="00391501"/>
    <w:rsid w:val="003916DF"/>
    <w:rsid w:val="00391B63"/>
    <w:rsid w:val="0039278F"/>
    <w:rsid w:val="00393C17"/>
    <w:rsid w:val="00393F72"/>
    <w:rsid w:val="0039542F"/>
    <w:rsid w:val="00395CE8"/>
    <w:rsid w:val="00395FBC"/>
    <w:rsid w:val="003962EF"/>
    <w:rsid w:val="00396A83"/>
    <w:rsid w:val="003A159F"/>
    <w:rsid w:val="003A1C1B"/>
    <w:rsid w:val="003A1CF0"/>
    <w:rsid w:val="003A324B"/>
    <w:rsid w:val="003A6557"/>
    <w:rsid w:val="003B07A7"/>
    <w:rsid w:val="003B0A93"/>
    <w:rsid w:val="003B251C"/>
    <w:rsid w:val="003B71F3"/>
    <w:rsid w:val="003C020A"/>
    <w:rsid w:val="003C1A94"/>
    <w:rsid w:val="003C2710"/>
    <w:rsid w:val="003C73E2"/>
    <w:rsid w:val="003D36CD"/>
    <w:rsid w:val="003D3EB9"/>
    <w:rsid w:val="003E39B3"/>
    <w:rsid w:val="003E3B56"/>
    <w:rsid w:val="003E41AF"/>
    <w:rsid w:val="003E5182"/>
    <w:rsid w:val="003E617B"/>
    <w:rsid w:val="003E6AFF"/>
    <w:rsid w:val="003F13EA"/>
    <w:rsid w:val="003F17AD"/>
    <w:rsid w:val="003F2250"/>
    <w:rsid w:val="003F48DF"/>
    <w:rsid w:val="003F522F"/>
    <w:rsid w:val="003F6321"/>
    <w:rsid w:val="003F7050"/>
    <w:rsid w:val="00400620"/>
    <w:rsid w:val="00401E7D"/>
    <w:rsid w:val="00403966"/>
    <w:rsid w:val="004042B5"/>
    <w:rsid w:val="00404DB3"/>
    <w:rsid w:val="0040546F"/>
    <w:rsid w:val="004071AF"/>
    <w:rsid w:val="00407603"/>
    <w:rsid w:val="0040786D"/>
    <w:rsid w:val="00407C17"/>
    <w:rsid w:val="0041322C"/>
    <w:rsid w:val="00414DE1"/>
    <w:rsid w:val="00416B42"/>
    <w:rsid w:val="00416F2B"/>
    <w:rsid w:val="004207EE"/>
    <w:rsid w:val="00421AEE"/>
    <w:rsid w:val="0042222B"/>
    <w:rsid w:val="00422627"/>
    <w:rsid w:val="00423229"/>
    <w:rsid w:val="00424240"/>
    <w:rsid w:val="00424A20"/>
    <w:rsid w:val="0042726D"/>
    <w:rsid w:val="00430083"/>
    <w:rsid w:val="00433AD4"/>
    <w:rsid w:val="00433CE7"/>
    <w:rsid w:val="004347EF"/>
    <w:rsid w:val="00435158"/>
    <w:rsid w:val="0043538F"/>
    <w:rsid w:val="00435896"/>
    <w:rsid w:val="00440119"/>
    <w:rsid w:val="0044229A"/>
    <w:rsid w:val="0044370C"/>
    <w:rsid w:val="004439D8"/>
    <w:rsid w:val="004439F3"/>
    <w:rsid w:val="004469BE"/>
    <w:rsid w:val="00447B0D"/>
    <w:rsid w:val="00447B79"/>
    <w:rsid w:val="0045349E"/>
    <w:rsid w:val="00454ECF"/>
    <w:rsid w:val="0045643C"/>
    <w:rsid w:val="00457886"/>
    <w:rsid w:val="00463903"/>
    <w:rsid w:val="00463F35"/>
    <w:rsid w:val="004649FF"/>
    <w:rsid w:val="00465239"/>
    <w:rsid w:val="00470D34"/>
    <w:rsid w:val="004718C1"/>
    <w:rsid w:val="004735B5"/>
    <w:rsid w:val="00474B9A"/>
    <w:rsid w:val="00474C47"/>
    <w:rsid w:val="00477131"/>
    <w:rsid w:val="00477E82"/>
    <w:rsid w:val="00480284"/>
    <w:rsid w:val="004807E6"/>
    <w:rsid w:val="004819AF"/>
    <w:rsid w:val="00481B61"/>
    <w:rsid w:val="0048278F"/>
    <w:rsid w:val="004837DA"/>
    <w:rsid w:val="00483F76"/>
    <w:rsid w:val="00483FC3"/>
    <w:rsid w:val="004847AB"/>
    <w:rsid w:val="00486A00"/>
    <w:rsid w:val="00486A67"/>
    <w:rsid w:val="00486F97"/>
    <w:rsid w:val="00492D44"/>
    <w:rsid w:val="00493E19"/>
    <w:rsid w:val="0049517F"/>
    <w:rsid w:val="00496667"/>
    <w:rsid w:val="00496CD3"/>
    <w:rsid w:val="004A07D3"/>
    <w:rsid w:val="004A2799"/>
    <w:rsid w:val="004A3CC6"/>
    <w:rsid w:val="004A53EF"/>
    <w:rsid w:val="004A695B"/>
    <w:rsid w:val="004A772D"/>
    <w:rsid w:val="004B1B31"/>
    <w:rsid w:val="004B4E34"/>
    <w:rsid w:val="004B5252"/>
    <w:rsid w:val="004B601B"/>
    <w:rsid w:val="004B6C37"/>
    <w:rsid w:val="004C02BD"/>
    <w:rsid w:val="004C050F"/>
    <w:rsid w:val="004C1D8C"/>
    <w:rsid w:val="004C1DAC"/>
    <w:rsid w:val="004C482A"/>
    <w:rsid w:val="004C6DA4"/>
    <w:rsid w:val="004D042D"/>
    <w:rsid w:val="004D0BD8"/>
    <w:rsid w:val="004D3BC1"/>
    <w:rsid w:val="004D3C02"/>
    <w:rsid w:val="004D3C3F"/>
    <w:rsid w:val="004D4CEF"/>
    <w:rsid w:val="004D56CA"/>
    <w:rsid w:val="004D754C"/>
    <w:rsid w:val="004E03C1"/>
    <w:rsid w:val="004E0BFC"/>
    <w:rsid w:val="004E3D1E"/>
    <w:rsid w:val="004E4542"/>
    <w:rsid w:val="004E462E"/>
    <w:rsid w:val="004E4863"/>
    <w:rsid w:val="004E4E8B"/>
    <w:rsid w:val="004E4EF6"/>
    <w:rsid w:val="004E51DD"/>
    <w:rsid w:val="004E5DD8"/>
    <w:rsid w:val="004F00BE"/>
    <w:rsid w:val="004F2586"/>
    <w:rsid w:val="004F31C3"/>
    <w:rsid w:val="004F77D1"/>
    <w:rsid w:val="004F7B0C"/>
    <w:rsid w:val="00500685"/>
    <w:rsid w:val="00500885"/>
    <w:rsid w:val="00500D7F"/>
    <w:rsid w:val="005013F1"/>
    <w:rsid w:val="00501CFF"/>
    <w:rsid w:val="00501E5C"/>
    <w:rsid w:val="00502431"/>
    <w:rsid w:val="00503272"/>
    <w:rsid w:val="00503277"/>
    <w:rsid w:val="005076F0"/>
    <w:rsid w:val="005165A4"/>
    <w:rsid w:val="00520EC9"/>
    <w:rsid w:val="005220C3"/>
    <w:rsid w:val="00522B1E"/>
    <w:rsid w:val="005241BF"/>
    <w:rsid w:val="00524325"/>
    <w:rsid w:val="00525546"/>
    <w:rsid w:val="00525E60"/>
    <w:rsid w:val="00531E0E"/>
    <w:rsid w:val="00531FA3"/>
    <w:rsid w:val="00535E61"/>
    <w:rsid w:val="00536209"/>
    <w:rsid w:val="0054022A"/>
    <w:rsid w:val="00540727"/>
    <w:rsid w:val="005408CD"/>
    <w:rsid w:val="0054090E"/>
    <w:rsid w:val="0054184B"/>
    <w:rsid w:val="00542EE8"/>
    <w:rsid w:val="00543EEA"/>
    <w:rsid w:val="005440E4"/>
    <w:rsid w:val="00544246"/>
    <w:rsid w:val="00550AB0"/>
    <w:rsid w:val="00551237"/>
    <w:rsid w:val="005526CE"/>
    <w:rsid w:val="00557446"/>
    <w:rsid w:val="005602CD"/>
    <w:rsid w:val="00561986"/>
    <w:rsid w:val="00562783"/>
    <w:rsid w:val="00566106"/>
    <w:rsid w:val="00567D84"/>
    <w:rsid w:val="00570D1C"/>
    <w:rsid w:val="00572FD5"/>
    <w:rsid w:val="00574950"/>
    <w:rsid w:val="00575F7B"/>
    <w:rsid w:val="0057638D"/>
    <w:rsid w:val="0057644D"/>
    <w:rsid w:val="00580A3A"/>
    <w:rsid w:val="0058134E"/>
    <w:rsid w:val="005818E2"/>
    <w:rsid w:val="00581A4C"/>
    <w:rsid w:val="00581C9E"/>
    <w:rsid w:val="00584566"/>
    <w:rsid w:val="00584B6B"/>
    <w:rsid w:val="00585ECB"/>
    <w:rsid w:val="0058709B"/>
    <w:rsid w:val="005936E6"/>
    <w:rsid w:val="0059598B"/>
    <w:rsid w:val="00596967"/>
    <w:rsid w:val="005978E8"/>
    <w:rsid w:val="005A13F2"/>
    <w:rsid w:val="005A1A2C"/>
    <w:rsid w:val="005A1E0E"/>
    <w:rsid w:val="005A2F87"/>
    <w:rsid w:val="005A38A8"/>
    <w:rsid w:val="005A6AE5"/>
    <w:rsid w:val="005B2D2A"/>
    <w:rsid w:val="005B3BFB"/>
    <w:rsid w:val="005B6054"/>
    <w:rsid w:val="005B664F"/>
    <w:rsid w:val="005C1679"/>
    <w:rsid w:val="005C1F18"/>
    <w:rsid w:val="005C203D"/>
    <w:rsid w:val="005C2710"/>
    <w:rsid w:val="005C43F6"/>
    <w:rsid w:val="005C4AAE"/>
    <w:rsid w:val="005C5127"/>
    <w:rsid w:val="005C6009"/>
    <w:rsid w:val="005C6E08"/>
    <w:rsid w:val="005C70D9"/>
    <w:rsid w:val="005C75CE"/>
    <w:rsid w:val="005C7930"/>
    <w:rsid w:val="005D273C"/>
    <w:rsid w:val="005D2F37"/>
    <w:rsid w:val="005D309F"/>
    <w:rsid w:val="005D31E3"/>
    <w:rsid w:val="005D348D"/>
    <w:rsid w:val="005D3A68"/>
    <w:rsid w:val="005D4864"/>
    <w:rsid w:val="005D4D17"/>
    <w:rsid w:val="005D6997"/>
    <w:rsid w:val="005D6BD2"/>
    <w:rsid w:val="005D7696"/>
    <w:rsid w:val="005E0074"/>
    <w:rsid w:val="005E2875"/>
    <w:rsid w:val="005E5283"/>
    <w:rsid w:val="005E6B4E"/>
    <w:rsid w:val="005E779A"/>
    <w:rsid w:val="005E7FB0"/>
    <w:rsid w:val="005F0C50"/>
    <w:rsid w:val="005F223E"/>
    <w:rsid w:val="005F4BCD"/>
    <w:rsid w:val="005F5F3D"/>
    <w:rsid w:val="005F61DD"/>
    <w:rsid w:val="0060086E"/>
    <w:rsid w:val="00601E76"/>
    <w:rsid w:val="006030BC"/>
    <w:rsid w:val="00604FA6"/>
    <w:rsid w:val="00605420"/>
    <w:rsid w:val="00611C8C"/>
    <w:rsid w:val="00611FF6"/>
    <w:rsid w:val="00612BB9"/>
    <w:rsid w:val="00620822"/>
    <w:rsid w:val="00621C37"/>
    <w:rsid w:val="00622E80"/>
    <w:rsid w:val="00623FAE"/>
    <w:rsid w:val="00625899"/>
    <w:rsid w:val="006262A3"/>
    <w:rsid w:val="00631CBF"/>
    <w:rsid w:val="006348FA"/>
    <w:rsid w:val="00635FD5"/>
    <w:rsid w:val="00641C39"/>
    <w:rsid w:val="00643A4E"/>
    <w:rsid w:val="00643ED1"/>
    <w:rsid w:val="00644A7D"/>
    <w:rsid w:val="0064654C"/>
    <w:rsid w:val="00647DDE"/>
    <w:rsid w:val="006513A4"/>
    <w:rsid w:val="00651461"/>
    <w:rsid w:val="00651708"/>
    <w:rsid w:val="0065240C"/>
    <w:rsid w:val="006551F4"/>
    <w:rsid w:val="00655F4E"/>
    <w:rsid w:val="0065605D"/>
    <w:rsid w:val="00662579"/>
    <w:rsid w:val="00663030"/>
    <w:rsid w:val="006655C0"/>
    <w:rsid w:val="00666D20"/>
    <w:rsid w:val="00672837"/>
    <w:rsid w:val="00672B40"/>
    <w:rsid w:val="006738E7"/>
    <w:rsid w:val="006808B8"/>
    <w:rsid w:val="00681145"/>
    <w:rsid w:val="00685648"/>
    <w:rsid w:val="00685A91"/>
    <w:rsid w:val="00690102"/>
    <w:rsid w:val="00690FB6"/>
    <w:rsid w:val="006924D8"/>
    <w:rsid w:val="006951BC"/>
    <w:rsid w:val="00695A2C"/>
    <w:rsid w:val="00696A18"/>
    <w:rsid w:val="006A0246"/>
    <w:rsid w:val="006A044C"/>
    <w:rsid w:val="006A4FC3"/>
    <w:rsid w:val="006A5FCE"/>
    <w:rsid w:val="006A795C"/>
    <w:rsid w:val="006B1696"/>
    <w:rsid w:val="006B3CB3"/>
    <w:rsid w:val="006B4883"/>
    <w:rsid w:val="006B48B8"/>
    <w:rsid w:val="006B52E5"/>
    <w:rsid w:val="006B52EA"/>
    <w:rsid w:val="006B77DE"/>
    <w:rsid w:val="006C19D2"/>
    <w:rsid w:val="006C4100"/>
    <w:rsid w:val="006C5AA5"/>
    <w:rsid w:val="006C7F1C"/>
    <w:rsid w:val="006D1582"/>
    <w:rsid w:val="006D523E"/>
    <w:rsid w:val="006D67E6"/>
    <w:rsid w:val="006D765C"/>
    <w:rsid w:val="006E0497"/>
    <w:rsid w:val="006E0F02"/>
    <w:rsid w:val="006E10AE"/>
    <w:rsid w:val="006E32CE"/>
    <w:rsid w:val="006E3605"/>
    <w:rsid w:val="006E4536"/>
    <w:rsid w:val="006E47C2"/>
    <w:rsid w:val="006E523B"/>
    <w:rsid w:val="006E573B"/>
    <w:rsid w:val="006F1F59"/>
    <w:rsid w:val="006F2B76"/>
    <w:rsid w:val="006F3E40"/>
    <w:rsid w:val="006F63B8"/>
    <w:rsid w:val="006F66FC"/>
    <w:rsid w:val="0070072D"/>
    <w:rsid w:val="00700CFA"/>
    <w:rsid w:val="00700F52"/>
    <w:rsid w:val="007040F7"/>
    <w:rsid w:val="007064C0"/>
    <w:rsid w:val="007067A5"/>
    <w:rsid w:val="0070773E"/>
    <w:rsid w:val="00712D62"/>
    <w:rsid w:val="00713893"/>
    <w:rsid w:val="00714F33"/>
    <w:rsid w:val="00716860"/>
    <w:rsid w:val="00717B3B"/>
    <w:rsid w:val="007216C0"/>
    <w:rsid w:val="00722172"/>
    <w:rsid w:val="00722A03"/>
    <w:rsid w:val="0072303A"/>
    <w:rsid w:val="00723763"/>
    <w:rsid w:val="00724D4D"/>
    <w:rsid w:val="00725AB3"/>
    <w:rsid w:val="00730348"/>
    <w:rsid w:val="00731D68"/>
    <w:rsid w:val="007326E4"/>
    <w:rsid w:val="00733CCF"/>
    <w:rsid w:val="00733FCE"/>
    <w:rsid w:val="0073486D"/>
    <w:rsid w:val="00740263"/>
    <w:rsid w:val="007405BB"/>
    <w:rsid w:val="00740660"/>
    <w:rsid w:val="00741654"/>
    <w:rsid w:val="00743224"/>
    <w:rsid w:val="00745F9D"/>
    <w:rsid w:val="007466FD"/>
    <w:rsid w:val="00747663"/>
    <w:rsid w:val="00751DE9"/>
    <w:rsid w:val="00753AFA"/>
    <w:rsid w:val="00754194"/>
    <w:rsid w:val="007545C7"/>
    <w:rsid w:val="00754F77"/>
    <w:rsid w:val="0075508E"/>
    <w:rsid w:val="00757744"/>
    <w:rsid w:val="007601BB"/>
    <w:rsid w:val="00762137"/>
    <w:rsid w:val="00762303"/>
    <w:rsid w:val="00770A86"/>
    <w:rsid w:val="00770E92"/>
    <w:rsid w:val="00772095"/>
    <w:rsid w:val="00772A94"/>
    <w:rsid w:val="00775019"/>
    <w:rsid w:val="0077598E"/>
    <w:rsid w:val="00775BE5"/>
    <w:rsid w:val="007772FA"/>
    <w:rsid w:val="007846A3"/>
    <w:rsid w:val="00785C34"/>
    <w:rsid w:val="00786CAE"/>
    <w:rsid w:val="0078712F"/>
    <w:rsid w:val="00790843"/>
    <w:rsid w:val="00790C4D"/>
    <w:rsid w:val="00791148"/>
    <w:rsid w:val="00791AF2"/>
    <w:rsid w:val="00792C46"/>
    <w:rsid w:val="007A13BD"/>
    <w:rsid w:val="007A2108"/>
    <w:rsid w:val="007A2248"/>
    <w:rsid w:val="007A4A0E"/>
    <w:rsid w:val="007A501D"/>
    <w:rsid w:val="007A5045"/>
    <w:rsid w:val="007A6783"/>
    <w:rsid w:val="007B5197"/>
    <w:rsid w:val="007B55BD"/>
    <w:rsid w:val="007B6349"/>
    <w:rsid w:val="007B7B6C"/>
    <w:rsid w:val="007C0D8F"/>
    <w:rsid w:val="007C1EEA"/>
    <w:rsid w:val="007C25C9"/>
    <w:rsid w:val="007C4E09"/>
    <w:rsid w:val="007C5632"/>
    <w:rsid w:val="007D0B83"/>
    <w:rsid w:val="007D2933"/>
    <w:rsid w:val="007D3BB0"/>
    <w:rsid w:val="007D44C0"/>
    <w:rsid w:val="007D527E"/>
    <w:rsid w:val="007D6623"/>
    <w:rsid w:val="007E0331"/>
    <w:rsid w:val="007E0C61"/>
    <w:rsid w:val="007E147F"/>
    <w:rsid w:val="007E4F33"/>
    <w:rsid w:val="007E5C07"/>
    <w:rsid w:val="007F2CD6"/>
    <w:rsid w:val="007F3794"/>
    <w:rsid w:val="007F52BB"/>
    <w:rsid w:val="007F60AB"/>
    <w:rsid w:val="007F61F8"/>
    <w:rsid w:val="00800230"/>
    <w:rsid w:val="00801410"/>
    <w:rsid w:val="00803AD4"/>
    <w:rsid w:val="008057A7"/>
    <w:rsid w:val="00807772"/>
    <w:rsid w:val="008108AD"/>
    <w:rsid w:val="00810AB0"/>
    <w:rsid w:val="008124CD"/>
    <w:rsid w:val="00812ECA"/>
    <w:rsid w:val="00813295"/>
    <w:rsid w:val="00816171"/>
    <w:rsid w:val="008168EC"/>
    <w:rsid w:val="00816CC8"/>
    <w:rsid w:val="008170CB"/>
    <w:rsid w:val="00820F80"/>
    <w:rsid w:val="00821A74"/>
    <w:rsid w:val="00824A60"/>
    <w:rsid w:val="00824C6B"/>
    <w:rsid w:val="0082562E"/>
    <w:rsid w:val="00825F5C"/>
    <w:rsid w:val="008272A9"/>
    <w:rsid w:val="008327A2"/>
    <w:rsid w:val="00833FED"/>
    <w:rsid w:val="00836F22"/>
    <w:rsid w:val="0083781A"/>
    <w:rsid w:val="00842A62"/>
    <w:rsid w:val="00842E6D"/>
    <w:rsid w:val="008437C7"/>
    <w:rsid w:val="00843A09"/>
    <w:rsid w:val="00845573"/>
    <w:rsid w:val="00847437"/>
    <w:rsid w:val="00847E49"/>
    <w:rsid w:val="0085167E"/>
    <w:rsid w:val="008517C7"/>
    <w:rsid w:val="00851BD3"/>
    <w:rsid w:val="008523E7"/>
    <w:rsid w:val="0085553B"/>
    <w:rsid w:val="00855C0E"/>
    <w:rsid w:val="008562AC"/>
    <w:rsid w:val="00856F32"/>
    <w:rsid w:val="00857A51"/>
    <w:rsid w:val="00861FBD"/>
    <w:rsid w:val="00864E25"/>
    <w:rsid w:val="008652D8"/>
    <w:rsid w:val="00865649"/>
    <w:rsid w:val="008658C6"/>
    <w:rsid w:val="00867D85"/>
    <w:rsid w:val="00872CC1"/>
    <w:rsid w:val="00872FA5"/>
    <w:rsid w:val="0087335B"/>
    <w:rsid w:val="00874E84"/>
    <w:rsid w:val="008751AF"/>
    <w:rsid w:val="00876A31"/>
    <w:rsid w:val="00877EDA"/>
    <w:rsid w:val="00880E72"/>
    <w:rsid w:val="00881D15"/>
    <w:rsid w:val="0088229B"/>
    <w:rsid w:val="00883875"/>
    <w:rsid w:val="008843F1"/>
    <w:rsid w:val="00885E4D"/>
    <w:rsid w:val="00886FEE"/>
    <w:rsid w:val="008873F9"/>
    <w:rsid w:val="00890686"/>
    <w:rsid w:val="00892510"/>
    <w:rsid w:val="00896964"/>
    <w:rsid w:val="008A2903"/>
    <w:rsid w:val="008A2E09"/>
    <w:rsid w:val="008A2F2C"/>
    <w:rsid w:val="008A30F4"/>
    <w:rsid w:val="008B1238"/>
    <w:rsid w:val="008B263B"/>
    <w:rsid w:val="008B2997"/>
    <w:rsid w:val="008B42E1"/>
    <w:rsid w:val="008B5061"/>
    <w:rsid w:val="008B514B"/>
    <w:rsid w:val="008B67DF"/>
    <w:rsid w:val="008C00D6"/>
    <w:rsid w:val="008C0B74"/>
    <w:rsid w:val="008C391D"/>
    <w:rsid w:val="008C4052"/>
    <w:rsid w:val="008C4B60"/>
    <w:rsid w:val="008C4C03"/>
    <w:rsid w:val="008C69F0"/>
    <w:rsid w:val="008C6D92"/>
    <w:rsid w:val="008C7538"/>
    <w:rsid w:val="008D03A3"/>
    <w:rsid w:val="008D3AD5"/>
    <w:rsid w:val="008D47C0"/>
    <w:rsid w:val="008D4C2D"/>
    <w:rsid w:val="008E0AB7"/>
    <w:rsid w:val="008E2594"/>
    <w:rsid w:val="008E3757"/>
    <w:rsid w:val="008E4F8B"/>
    <w:rsid w:val="008E5C8E"/>
    <w:rsid w:val="008E6A68"/>
    <w:rsid w:val="008E7447"/>
    <w:rsid w:val="008F0041"/>
    <w:rsid w:val="008F48E3"/>
    <w:rsid w:val="008F5E44"/>
    <w:rsid w:val="0090158F"/>
    <w:rsid w:val="009020D9"/>
    <w:rsid w:val="009025FB"/>
    <w:rsid w:val="00905A17"/>
    <w:rsid w:val="00907A7B"/>
    <w:rsid w:val="0091119A"/>
    <w:rsid w:val="0091503D"/>
    <w:rsid w:val="0091772C"/>
    <w:rsid w:val="00917975"/>
    <w:rsid w:val="00921845"/>
    <w:rsid w:val="00922340"/>
    <w:rsid w:val="00922612"/>
    <w:rsid w:val="009245CC"/>
    <w:rsid w:val="00926237"/>
    <w:rsid w:val="009305B8"/>
    <w:rsid w:val="0093253B"/>
    <w:rsid w:val="009326EC"/>
    <w:rsid w:val="00933A2E"/>
    <w:rsid w:val="00933C61"/>
    <w:rsid w:val="00936F13"/>
    <w:rsid w:val="009372A0"/>
    <w:rsid w:val="00940812"/>
    <w:rsid w:val="00942134"/>
    <w:rsid w:val="00942264"/>
    <w:rsid w:val="00942CD5"/>
    <w:rsid w:val="00942F63"/>
    <w:rsid w:val="0094408A"/>
    <w:rsid w:val="00945091"/>
    <w:rsid w:val="00945454"/>
    <w:rsid w:val="0094624D"/>
    <w:rsid w:val="00947ECC"/>
    <w:rsid w:val="00947F09"/>
    <w:rsid w:val="009503D8"/>
    <w:rsid w:val="00951058"/>
    <w:rsid w:val="00952B21"/>
    <w:rsid w:val="0095317D"/>
    <w:rsid w:val="009537BF"/>
    <w:rsid w:val="00954255"/>
    <w:rsid w:val="00954CB6"/>
    <w:rsid w:val="00955416"/>
    <w:rsid w:val="00956327"/>
    <w:rsid w:val="00957303"/>
    <w:rsid w:val="00962563"/>
    <w:rsid w:val="009627FA"/>
    <w:rsid w:val="00963490"/>
    <w:rsid w:val="00963F24"/>
    <w:rsid w:val="00965D62"/>
    <w:rsid w:val="009663D8"/>
    <w:rsid w:val="009664DB"/>
    <w:rsid w:val="00971D76"/>
    <w:rsid w:val="009725BC"/>
    <w:rsid w:val="009741F1"/>
    <w:rsid w:val="0097462F"/>
    <w:rsid w:val="00974890"/>
    <w:rsid w:val="00975413"/>
    <w:rsid w:val="00975EC0"/>
    <w:rsid w:val="009814A4"/>
    <w:rsid w:val="00981B88"/>
    <w:rsid w:val="00982559"/>
    <w:rsid w:val="009827B5"/>
    <w:rsid w:val="009827E3"/>
    <w:rsid w:val="00984AAF"/>
    <w:rsid w:val="00985CED"/>
    <w:rsid w:val="00986A15"/>
    <w:rsid w:val="00991C15"/>
    <w:rsid w:val="00992F0D"/>
    <w:rsid w:val="00994B77"/>
    <w:rsid w:val="009960CA"/>
    <w:rsid w:val="009967E6"/>
    <w:rsid w:val="009A0E9C"/>
    <w:rsid w:val="009A1822"/>
    <w:rsid w:val="009A1FC1"/>
    <w:rsid w:val="009A2270"/>
    <w:rsid w:val="009A2770"/>
    <w:rsid w:val="009A3838"/>
    <w:rsid w:val="009A3AA3"/>
    <w:rsid w:val="009A3EDF"/>
    <w:rsid w:val="009B153D"/>
    <w:rsid w:val="009B228D"/>
    <w:rsid w:val="009B2A94"/>
    <w:rsid w:val="009B373E"/>
    <w:rsid w:val="009B385C"/>
    <w:rsid w:val="009B3FFC"/>
    <w:rsid w:val="009B514A"/>
    <w:rsid w:val="009B6F28"/>
    <w:rsid w:val="009C06AD"/>
    <w:rsid w:val="009C3AD6"/>
    <w:rsid w:val="009C3EED"/>
    <w:rsid w:val="009C400A"/>
    <w:rsid w:val="009C5224"/>
    <w:rsid w:val="009C5ACD"/>
    <w:rsid w:val="009C776E"/>
    <w:rsid w:val="009D0B57"/>
    <w:rsid w:val="009D0C5A"/>
    <w:rsid w:val="009D1560"/>
    <w:rsid w:val="009D21D6"/>
    <w:rsid w:val="009D3ED4"/>
    <w:rsid w:val="009D43C7"/>
    <w:rsid w:val="009D67C9"/>
    <w:rsid w:val="009D7480"/>
    <w:rsid w:val="009E24A0"/>
    <w:rsid w:val="009E284B"/>
    <w:rsid w:val="009E2C6E"/>
    <w:rsid w:val="009E3431"/>
    <w:rsid w:val="009E4A9A"/>
    <w:rsid w:val="009E704E"/>
    <w:rsid w:val="009F0783"/>
    <w:rsid w:val="009F1540"/>
    <w:rsid w:val="009F3818"/>
    <w:rsid w:val="009F3DD4"/>
    <w:rsid w:val="009F479D"/>
    <w:rsid w:val="009F4B48"/>
    <w:rsid w:val="009F594D"/>
    <w:rsid w:val="009F5B66"/>
    <w:rsid w:val="009F6F35"/>
    <w:rsid w:val="009F7EF8"/>
    <w:rsid w:val="00A00E1C"/>
    <w:rsid w:val="00A021E0"/>
    <w:rsid w:val="00A02531"/>
    <w:rsid w:val="00A02E61"/>
    <w:rsid w:val="00A051E7"/>
    <w:rsid w:val="00A05F00"/>
    <w:rsid w:val="00A07AE8"/>
    <w:rsid w:val="00A07B8E"/>
    <w:rsid w:val="00A1199D"/>
    <w:rsid w:val="00A14D8A"/>
    <w:rsid w:val="00A15392"/>
    <w:rsid w:val="00A1544F"/>
    <w:rsid w:val="00A15D99"/>
    <w:rsid w:val="00A169B8"/>
    <w:rsid w:val="00A2211F"/>
    <w:rsid w:val="00A221DA"/>
    <w:rsid w:val="00A22710"/>
    <w:rsid w:val="00A23BE6"/>
    <w:rsid w:val="00A23DF3"/>
    <w:rsid w:val="00A24066"/>
    <w:rsid w:val="00A33BEE"/>
    <w:rsid w:val="00A371DC"/>
    <w:rsid w:val="00A37212"/>
    <w:rsid w:val="00A50769"/>
    <w:rsid w:val="00A50953"/>
    <w:rsid w:val="00A51AC2"/>
    <w:rsid w:val="00A52460"/>
    <w:rsid w:val="00A53E09"/>
    <w:rsid w:val="00A543C5"/>
    <w:rsid w:val="00A54E62"/>
    <w:rsid w:val="00A5607E"/>
    <w:rsid w:val="00A566F7"/>
    <w:rsid w:val="00A57A88"/>
    <w:rsid w:val="00A61297"/>
    <w:rsid w:val="00A61FE6"/>
    <w:rsid w:val="00A6252C"/>
    <w:rsid w:val="00A6676E"/>
    <w:rsid w:val="00A67EBB"/>
    <w:rsid w:val="00A70632"/>
    <w:rsid w:val="00A706EB"/>
    <w:rsid w:val="00A708BD"/>
    <w:rsid w:val="00A73B73"/>
    <w:rsid w:val="00A75D3C"/>
    <w:rsid w:val="00A7636E"/>
    <w:rsid w:val="00A7679D"/>
    <w:rsid w:val="00A80C21"/>
    <w:rsid w:val="00A82080"/>
    <w:rsid w:val="00A82863"/>
    <w:rsid w:val="00A82B85"/>
    <w:rsid w:val="00A8373A"/>
    <w:rsid w:val="00A83D8D"/>
    <w:rsid w:val="00A8482B"/>
    <w:rsid w:val="00A872B1"/>
    <w:rsid w:val="00A91CFA"/>
    <w:rsid w:val="00A9293B"/>
    <w:rsid w:val="00A933F1"/>
    <w:rsid w:val="00A94133"/>
    <w:rsid w:val="00A943E4"/>
    <w:rsid w:val="00A95355"/>
    <w:rsid w:val="00A95763"/>
    <w:rsid w:val="00A97D53"/>
    <w:rsid w:val="00AA0A38"/>
    <w:rsid w:val="00AA180B"/>
    <w:rsid w:val="00AA2EF3"/>
    <w:rsid w:val="00AA2EF6"/>
    <w:rsid w:val="00AA4B32"/>
    <w:rsid w:val="00AA6DDC"/>
    <w:rsid w:val="00AB3616"/>
    <w:rsid w:val="00AB59EF"/>
    <w:rsid w:val="00AB5A45"/>
    <w:rsid w:val="00AB76BC"/>
    <w:rsid w:val="00AC025F"/>
    <w:rsid w:val="00AC4C71"/>
    <w:rsid w:val="00AC5E4E"/>
    <w:rsid w:val="00AC6C52"/>
    <w:rsid w:val="00AD0F70"/>
    <w:rsid w:val="00AD124B"/>
    <w:rsid w:val="00AD33D3"/>
    <w:rsid w:val="00AD3413"/>
    <w:rsid w:val="00AD4E46"/>
    <w:rsid w:val="00AD5288"/>
    <w:rsid w:val="00AD5EF4"/>
    <w:rsid w:val="00AD7276"/>
    <w:rsid w:val="00AE132B"/>
    <w:rsid w:val="00AE252E"/>
    <w:rsid w:val="00AE5DC6"/>
    <w:rsid w:val="00AF04BE"/>
    <w:rsid w:val="00AF0E5E"/>
    <w:rsid w:val="00AF181C"/>
    <w:rsid w:val="00AF1A31"/>
    <w:rsid w:val="00AF1EFF"/>
    <w:rsid w:val="00AF1F04"/>
    <w:rsid w:val="00AF41DF"/>
    <w:rsid w:val="00AF6961"/>
    <w:rsid w:val="00AF737C"/>
    <w:rsid w:val="00B0083E"/>
    <w:rsid w:val="00B01351"/>
    <w:rsid w:val="00B0155D"/>
    <w:rsid w:val="00B01BB8"/>
    <w:rsid w:val="00B04E65"/>
    <w:rsid w:val="00B05D16"/>
    <w:rsid w:val="00B06B33"/>
    <w:rsid w:val="00B0703A"/>
    <w:rsid w:val="00B0731C"/>
    <w:rsid w:val="00B106E5"/>
    <w:rsid w:val="00B107AE"/>
    <w:rsid w:val="00B1189F"/>
    <w:rsid w:val="00B153F4"/>
    <w:rsid w:val="00B16E17"/>
    <w:rsid w:val="00B219B9"/>
    <w:rsid w:val="00B21CF0"/>
    <w:rsid w:val="00B235AA"/>
    <w:rsid w:val="00B268F2"/>
    <w:rsid w:val="00B32238"/>
    <w:rsid w:val="00B32DED"/>
    <w:rsid w:val="00B3420C"/>
    <w:rsid w:val="00B3448F"/>
    <w:rsid w:val="00B3489A"/>
    <w:rsid w:val="00B35139"/>
    <w:rsid w:val="00B40F09"/>
    <w:rsid w:val="00B4289F"/>
    <w:rsid w:val="00B43E6C"/>
    <w:rsid w:val="00B46AA1"/>
    <w:rsid w:val="00B517C6"/>
    <w:rsid w:val="00B51C52"/>
    <w:rsid w:val="00B51C9B"/>
    <w:rsid w:val="00B51FB9"/>
    <w:rsid w:val="00B538CA"/>
    <w:rsid w:val="00B5779A"/>
    <w:rsid w:val="00B60380"/>
    <w:rsid w:val="00B62672"/>
    <w:rsid w:val="00B6469D"/>
    <w:rsid w:val="00B65577"/>
    <w:rsid w:val="00B65C96"/>
    <w:rsid w:val="00B71034"/>
    <w:rsid w:val="00B72824"/>
    <w:rsid w:val="00B7303C"/>
    <w:rsid w:val="00B7386F"/>
    <w:rsid w:val="00B752A4"/>
    <w:rsid w:val="00B76BFD"/>
    <w:rsid w:val="00B81D3A"/>
    <w:rsid w:val="00B81D54"/>
    <w:rsid w:val="00B848E6"/>
    <w:rsid w:val="00B85380"/>
    <w:rsid w:val="00B857D5"/>
    <w:rsid w:val="00B8590D"/>
    <w:rsid w:val="00B86A8A"/>
    <w:rsid w:val="00B87491"/>
    <w:rsid w:val="00B92006"/>
    <w:rsid w:val="00B92D4A"/>
    <w:rsid w:val="00B95BA2"/>
    <w:rsid w:val="00B976A2"/>
    <w:rsid w:val="00BA2059"/>
    <w:rsid w:val="00BA46A8"/>
    <w:rsid w:val="00BA5ECB"/>
    <w:rsid w:val="00BA66F4"/>
    <w:rsid w:val="00BA6A14"/>
    <w:rsid w:val="00BA7BA0"/>
    <w:rsid w:val="00BB3A5B"/>
    <w:rsid w:val="00BB4C0A"/>
    <w:rsid w:val="00BC50B5"/>
    <w:rsid w:val="00BC5470"/>
    <w:rsid w:val="00BC62C2"/>
    <w:rsid w:val="00BC647A"/>
    <w:rsid w:val="00BD1A04"/>
    <w:rsid w:val="00BD29A0"/>
    <w:rsid w:val="00BD2B2C"/>
    <w:rsid w:val="00BD7D1F"/>
    <w:rsid w:val="00BE1510"/>
    <w:rsid w:val="00BE3B59"/>
    <w:rsid w:val="00BE6781"/>
    <w:rsid w:val="00BE6977"/>
    <w:rsid w:val="00BE7271"/>
    <w:rsid w:val="00BF0F6B"/>
    <w:rsid w:val="00BF197F"/>
    <w:rsid w:val="00BF3F77"/>
    <w:rsid w:val="00BF54AF"/>
    <w:rsid w:val="00BF6AB9"/>
    <w:rsid w:val="00BF745D"/>
    <w:rsid w:val="00C0249D"/>
    <w:rsid w:val="00C0350B"/>
    <w:rsid w:val="00C04301"/>
    <w:rsid w:val="00C054DB"/>
    <w:rsid w:val="00C05914"/>
    <w:rsid w:val="00C06A7B"/>
    <w:rsid w:val="00C072C9"/>
    <w:rsid w:val="00C07BEE"/>
    <w:rsid w:val="00C1058C"/>
    <w:rsid w:val="00C116EB"/>
    <w:rsid w:val="00C11B25"/>
    <w:rsid w:val="00C11E5E"/>
    <w:rsid w:val="00C124F1"/>
    <w:rsid w:val="00C12BE7"/>
    <w:rsid w:val="00C141CA"/>
    <w:rsid w:val="00C14F8A"/>
    <w:rsid w:val="00C16C6D"/>
    <w:rsid w:val="00C208CA"/>
    <w:rsid w:val="00C20A54"/>
    <w:rsid w:val="00C2283F"/>
    <w:rsid w:val="00C22F62"/>
    <w:rsid w:val="00C23036"/>
    <w:rsid w:val="00C231EC"/>
    <w:rsid w:val="00C25FDE"/>
    <w:rsid w:val="00C26948"/>
    <w:rsid w:val="00C339B5"/>
    <w:rsid w:val="00C35F43"/>
    <w:rsid w:val="00C368DD"/>
    <w:rsid w:val="00C40665"/>
    <w:rsid w:val="00C40853"/>
    <w:rsid w:val="00C42348"/>
    <w:rsid w:val="00C46E69"/>
    <w:rsid w:val="00C474AB"/>
    <w:rsid w:val="00C4789E"/>
    <w:rsid w:val="00C50420"/>
    <w:rsid w:val="00C50BC5"/>
    <w:rsid w:val="00C513C9"/>
    <w:rsid w:val="00C515FA"/>
    <w:rsid w:val="00C53B9C"/>
    <w:rsid w:val="00C55C70"/>
    <w:rsid w:val="00C612D7"/>
    <w:rsid w:val="00C618D7"/>
    <w:rsid w:val="00C65EB9"/>
    <w:rsid w:val="00C707C8"/>
    <w:rsid w:val="00C72CF4"/>
    <w:rsid w:val="00C76AD5"/>
    <w:rsid w:val="00C807E6"/>
    <w:rsid w:val="00C82363"/>
    <w:rsid w:val="00C85573"/>
    <w:rsid w:val="00C8559A"/>
    <w:rsid w:val="00C864CA"/>
    <w:rsid w:val="00C86B98"/>
    <w:rsid w:val="00C90335"/>
    <w:rsid w:val="00C924BE"/>
    <w:rsid w:val="00C93928"/>
    <w:rsid w:val="00C943A7"/>
    <w:rsid w:val="00C948F3"/>
    <w:rsid w:val="00C94F1E"/>
    <w:rsid w:val="00C963CF"/>
    <w:rsid w:val="00C96E4A"/>
    <w:rsid w:val="00C97460"/>
    <w:rsid w:val="00CA1F42"/>
    <w:rsid w:val="00CA3A1D"/>
    <w:rsid w:val="00CA6BA6"/>
    <w:rsid w:val="00CA6C65"/>
    <w:rsid w:val="00CB10C0"/>
    <w:rsid w:val="00CB205D"/>
    <w:rsid w:val="00CB26E4"/>
    <w:rsid w:val="00CB4EB4"/>
    <w:rsid w:val="00CB629F"/>
    <w:rsid w:val="00CB685C"/>
    <w:rsid w:val="00CC02A6"/>
    <w:rsid w:val="00CC0813"/>
    <w:rsid w:val="00CC0940"/>
    <w:rsid w:val="00CC0F7D"/>
    <w:rsid w:val="00CC4AA6"/>
    <w:rsid w:val="00CC55C4"/>
    <w:rsid w:val="00CC77DC"/>
    <w:rsid w:val="00CD1FC1"/>
    <w:rsid w:val="00CD21D2"/>
    <w:rsid w:val="00CD3DA8"/>
    <w:rsid w:val="00CD4A38"/>
    <w:rsid w:val="00CD74DF"/>
    <w:rsid w:val="00CE060B"/>
    <w:rsid w:val="00CE2778"/>
    <w:rsid w:val="00CE620C"/>
    <w:rsid w:val="00CE72D1"/>
    <w:rsid w:val="00CE73E8"/>
    <w:rsid w:val="00CF2AF2"/>
    <w:rsid w:val="00CF2CD1"/>
    <w:rsid w:val="00CF2F3B"/>
    <w:rsid w:val="00CF5136"/>
    <w:rsid w:val="00D006A6"/>
    <w:rsid w:val="00D0175F"/>
    <w:rsid w:val="00D03D7A"/>
    <w:rsid w:val="00D079F6"/>
    <w:rsid w:val="00D12300"/>
    <w:rsid w:val="00D13185"/>
    <w:rsid w:val="00D13724"/>
    <w:rsid w:val="00D13F22"/>
    <w:rsid w:val="00D149C2"/>
    <w:rsid w:val="00D1519D"/>
    <w:rsid w:val="00D2109B"/>
    <w:rsid w:val="00D21E05"/>
    <w:rsid w:val="00D24D0B"/>
    <w:rsid w:val="00D26130"/>
    <w:rsid w:val="00D26D09"/>
    <w:rsid w:val="00D27A97"/>
    <w:rsid w:val="00D35F32"/>
    <w:rsid w:val="00D40245"/>
    <w:rsid w:val="00D4243A"/>
    <w:rsid w:val="00D45335"/>
    <w:rsid w:val="00D45665"/>
    <w:rsid w:val="00D463A3"/>
    <w:rsid w:val="00D463C8"/>
    <w:rsid w:val="00D47544"/>
    <w:rsid w:val="00D47D30"/>
    <w:rsid w:val="00D50211"/>
    <w:rsid w:val="00D511B5"/>
    <w:rsid w:val="00D51B98"/>
    <w:rsid w:val="00D53DF7"/>
    <w:rsid w:val="00D53ED2"/>
    <w:rsid w:val="00D54513"/>
    <w:rsid w:val="00D5459D"/>
    <w:rsid w:val="00D5564F"/>
    <w:rsid w:val="00D5659B"/>
    <w:rsid w:val="00D5702D"/>
    <w:rsid w:val="00D60BFA"/>
    <w:rsid w:val="00D6364A"/>
    <w:rsid w:val="00D639C4"/>
    <w:rsid w:val="00D63F83"/>
    <w:rsid w:val="00D64847"/>
    <w:rsid w:val="00D6741E"/>
    <w:rsid w:val="00D675A7"/>
    <w:rsid w:val="00D700CD"/>
    <w:rsid w:val="00D70107"/>
    <w:rsid w:val="00D71936"/>
    <w:rsid w:val="00D72689"/>
    <w:rsid w:val="00D74196"/>
    <w:rsid w:val="00D75AD6"/>
    <w:rsid w:val="00D76088"/>
    <w:rsid w:val="00D84963"/>
    <w:rsid w:val="00D84E69"/>
    <w:rsid w:val="00D8622C"/>
    <w:rsid w:val="00D87329"/>
    <w:rsid w:val="00D91192"/>
    <w:rsid w:val="00D9160B"/>
    <w:rsid w:val="00D92148"/>
    <w:rsid w:val="00D9237E"/>
    <w:rsid w:val="00D9256E"/>
    <w:rsid w:val="00D954BC"/>
    <w:rsid w:val="00DA0CBD"/>
    <w:rsid w:val="00DA18BB"/>
    <w:rsid w:val="00DA4433"/>
    <w:rsid w:val="00DA481D"/>
    <w:rsid w:val="00DA71A0"/>
    <w:rsid w:val="00DA7767"/>
    <w:rsid w:val="00DB25F0"/>
    <w:rsid w:val="00DB2EB8"/>
    <w:rsid w:val="00DB411F"/>
    <w:rsid w:val="00DC1DEB"/>
    <w:rsid w:val="00DC302D"/>
    <w:rsid w:val="00DC5F4D"/>
    <w:rsid w:val="00DC7BFD"/>
    <w:rsid w:val="00DC7C24"/>
    <w:rsid w:val="00DD08CE"/>
    <w:rsid w:val="00DD1082"/>
    <w:rsid w:val="00DD232A"/>
    <w:rsid w:val="00DD43C1"/>
    <w:rsid w:val="00DD514C"/>
    <w:rsid w:val="00DE1CF8"/>
    <w:rsid w:val="00DE1DBF"/>
    <w:rsid w:val="00DE2122"/>
    <w:rsid w:val="00DE2455"/>
    <w:rsid w:val="00DE27ED"/>
    <w:rsid w:val="00DE554B"/>
    <w:rsid w:val="00DE648B"/>
    <w:rsid w:val="00DE7E5E"/>
    <w:rsid w:val="00DF0461"/>
    <w:rsid w:val="00DF521E"/>
    <w:rsid w:val="00DF6CE8"/>
    <w:rsid w:val="00DF7880"/>
    <w:rsid w:val="00E02DAE"/>
    <w:rsid w:val="00E03DF3"/>
    <w:rsid w:val="00E0490B"/>
    <w:rsid w:val="00E07649"/>
    <w:rsid w:val="00E10279"/>
    <w:rsid w:val="00E12A3F"/>
    <w:rsid w:val="00E12BE8"/>
    <w:rsid w:val="00E14CE9"/>
    <w:rsid w:val="00E16E44"/>
    <w:rsid w:val="00E17EDB"/>
    <w:rsid w:val="00E23BCF"/>
    <w:rsid w:val="00E24987"/>
    <w:rsid w:val="00E24D7D"/>
    <w:rsid w:val="00E25930"/>
    <w:rsid w:val="00E31AAC"/>
    <w:rsid w:val="00E32066"/>
    <w:rsid w:val="00E3481A"/>
    <w:rsid w:val="00E35892"/>
    <w:rsid w:val="00E41A6D"/>
    <w:rsid w:val="00E42F75"/>
    <w:rsid w:val="00E45A91"/>
    <w:rsid w:val="00E52CFD"/>
    <w:rsid w:val="00E540BF"/>
    <w:rsid w:val="00E60327"/>
    <w:rsid w:val="00E61248"/>
    <w:rsid w:val="00E62841"/>
    <w:rsid w:val="00E647F3"/>
    <w:rsid w:val="00E70B8C"/>
    <w:rsid w:val="00E71987"/>
    <w:rsid w:val="00E71A66"/>
    <w:rsid w:val="00E72338"/>
    <w:rsid w:val="00E723C0"/>
    <w:rsid w:val="00E72AAE"/>
    <w:rsid w:val="00E7309F"/>
    <w:rsid w:val="00E74BBF"/>
    <w:rsid w:val="00E75F17"/>
    <w:rsid w:val="00E77354"/>
    <w:rsid w:val="00E77378"/>
    <w:rsid w:val="00E8059B"/>
    <w:rsid w:val="00E81250"/>
    <w:rsid w:val="00E8156C"/>
    <w:rsid w:val="00E8220A"/>
    <w:rsid w:val="00E8559A"/>
    <w:rsid w:val="00E871C5"/>
    <w:rsid w:val="00E87F1E"/>
    <w:rsid w:val="00E90446"/>
    <w:rsid w:val="00E94E7D"/>
    <w:rsid w:val="00E96348"/>
    <w:rsid w:val="00EA046F"/>
    <w:rsid w:val="00EA2174"/>
    <w:rsid w:val="00EA3700"/>
    <w:rsid w:val="00EA4604"/>
    <w:rsid w:val="00EA7644"/>
    <w:rsid w:val="00EA7E47"/>
    <w:rsid w:val="00EB0E65"/>
    <w:rsid w:val="00EB1826"/>
    <w:rsid w:val="00EB26AE"/>
    <w:rsid w:val="00EB501C"/>
    <w:rsid w:val="00EB74E2"/>
    <w:rsid w:val="00EC0A40"/>
    <w:rsid w:val="00EC1A0D"/>
    <w:rsid w:val="00EC2857"/>
    <w:rsid w:val="00EC315F"/>
    <w:rsid w:val="00EC3ABD"/>
    <w:rsid w:val="00EC5EF7"/>
    <w:rsid w:val="00EC6315"/>
    <w:rsid w:val="00EC65B5"/>
    <w:rsid w:val="00ED2567"/>
    <w:rsid w:val="00ED3366"/>
    <w:rsid w:val="00ED3445"/>
    <w:rsid w:val="00ED36DF"/>
    <w:rsid w:val="00ED3F6F"/>
    <w:rsid w:val="00ED49C5"/>
    <w:rsid w:val="00ED4C17"/>
    <w:rsid w:val="00ED61D6"/>
    <w:rsid w:val="00EE056B"/>
    <w:rsid w:val="00EE0CD4"/>
    <w:rsid w:val="00EE18AF"/>
    <w:rsid w:val="00EE26F8"/>
    <w:rsid w:val="00EE359A"/>
    <w:rsid w:val="00EE3D59"/>
    <w:rsid w:val="00EE460A"/>
    <w:rsid w:val="00EE674F"/>
    <w:rsid w:val="00EE73AB"/>
    <w:rsid w:val="00EE7759"/>
    <w:rsid w:val="00EE7C66"/>
    <w:rsid w:val="00EF1740"/>
    <w:rsid w:val="00EF1AE0"/>
    <w:rsid w:val="00EF45F3"/>
    <w:rsid w:val="00EF4A60"/>
    <w:rsid w:val="00EF5EE4"/>
    <w:rsid w:val="00EF704F"/>
    <w:rsid w:val="00F023BC"/>
    <w:rsid w:val="00F05932"/>
    <w:rsid w:val="00F10112"/>
    <w:rsid w:val="00F10332"/>
    <w:rsid w:val="00F10B2F"/>
    <w:rsid w:val="00F1161E"/>
    <w:rsid w:val="00F13263"/>
    <w:rsid w:val="00F14879"/>
    <w:rsid w:val="00F163F5"/>
    <w:rsid w:val="00F17FAC"/>
    <w:rsid w:val="00F2002F"/>
    <w:rsid w:val="00F22903"/>
    <w:rsid w:val="00F22D6B"/>
    <w:rsid w:val="00F25AF8"/>
    <w:rsid w:val="00F27CA9"/>
    <w:rsid w:val="00F350C3"/>
    <w:rsid w:val="00F3532C"/>
    <w:rsid w:val="00F365D3"/>
    <w:rsid w:val="00F4094E"/>
    <w:rsid w:val="00F41106"/>
    <w:rsid w:val="00F4252B"/>
    <w:rsid w:val="00F42599"/>
    <w:rsid w:val="00F431B6"/>
    <w:rsid w:val="00F432EC"/>
    <w:rsid w:val="00F443C4"/>
    <w:rsid w:val="00F44928"/>
    <w:rsid w:val="00F44A5A"/>
    <w:rsid w:val="00F4638D"/>
    <w:rsid w:val="00F46697"/>
    <w:rsid w:val="00F46BBC"/>
    <w:rsid w:val="00F47A60"/>
    <w:rsid w:val="00F517EC"/>
    <w:rsid w:val="00F518BA"/>
    <w:rsid w:val="00F534E7"/>
    <w:rsid w:val="00F54256"/>
    <w:rsid w:val="00F56631"/>
    <w:rsid w:val="00F56845"/>
    <w:rsid w:val="00F60369"/>
    <w:rsid w:val="00F64291"/>
    <w:rsid w:val="00F66EC2"/>
    <w:rsid w:val="00F67249"/>
    <w:rsid w:val="00F677F5"/>
    <w:rsid w:val="00F70ED8"/>
    <w:rsid w:val="00F71FAC"/>
    <w:rsid w:val="00F724DE"/>
    <w:rsid w:val="00F725C3"/>
    <w:rsid w:val="00F73D72"/>
    <w:rsid w:val="00F769D2"/>
    <w:rsid w:val="00F77850"/>
    <w:rsid w:val="00F83F29"/>
    <w:rsid w:val="00F8605C"/>
    <w:rsid w:val="00F874BB"/>
    <w:rsid w:val="00F90498"/>
    <w:rsid w:val="00F908A5"/>
    <w:rsid w:val="00F91BD4"/>
    <w:rsid w:val="00F96B4A"/>
    <w:rsid w:val="00FA37D9"/>
    <w:rsid w:val="00FA46C9"/>
    <w:rsid w:val="00FA5D13"/>
    <w:rsid w:val="00FA7425"/>
    <w:rsid w:val="00FA7EBA"/>
    <w:rsid w:val="00FB2630"/>
    <w:rsid w:val="00FB34F0"/>
    <w:rsid w:val="00FB55F6"/>
    <w:rsid w:val="00FC073A"/>
    <w:rsid w:val="00FC254A"/>
    <w:rsid w:val="00FC2AA9"/>
    <w:rsid w:val="00FC2F4F"/>
    <w:rsid w:val="00FC4365"/>
    <w:rsid w:val="00FC4968"/>
    <w:rsid w:val="00FD2390"/>
    <w:rsid w:val="00FD2E3F"/>
    <w:rsid w:val="00FD42C3"/>
    <w:rsid w:val="00FD4546"/>
    <w:rsid w:val="00FD4626"/>
    <w:rsid w:val="00FD4ED8"/>
    <w:rsid w:val="00FD677C"/>
    <w:rsid w:val="00FE0478"/>
    <w:rsid w:val="00FE14E1"/>
    <w:rsid w:val="00FE1E3F"/>
    <w:rsid w:val="00FE2920"/>
    <w:rsid w:val="00FE7999"/>
    <w:rsid w:val="00FF03F1"/>
    <w:rsid w:val="00FF0B37"/>
    <w:rsid w:val="00FF0DBF"/>
    <w:rsid w:val="00FF335C"/>
    <w:rsid w:val="00FF367B"/>
    <w:rsid w:val="00FF37DF"/>
    <w:rsid w:val="00FF3DA4"/>
    <w:rsid w:val="00FF5C0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46E69"/>
    <w:pPr>
      <w:spacing w:before="60" w:after="60"/>
      <w:jc w:val="both"/>
    </w:pPr>
    <w:rPr>
      <w:rFonts w:ascii="Verdana" w:hAnsi="Verdana"/>
      <w:sz w:val="18"/>
      <w:szCs w:val="18"/>
      <w:lang w:eastAsia="en-US"/>
    </w:rPr>
  </w:style>
  <w:style w:type="paragraph" w:styleId="Heading1">
    <w:name w:val="heading 1"/>
    <w:basedOn w:val="Normal"/>
    <w:next w:val="Normal"/>
    <w:link w:val="Heading1Char"/>
    <w:uiPriority w:val="99"/>
    <w:qFormat/>
    <w:rsid w:val="00566106"/>
    <w:pPr>
      <w:keepNext/>
      <w:numPr>
        <w:numId w:val="11"/>
      </w:numPr>
      <w:pBdr>
        <w:bottom w:val="single" w:sz="12" w:space="1" w:color="auto"/>
      </w:pBdr>
      <w:spacing w:before="360" w:after="120"/>
      <w:outlineLvl w:val="0"/>
    </w:pPr>
    <w:rPr>
      <w:b/>
      <w:sz w:val="28"/>
    </w:rPr>
  </w:style>
  <w:style w:type="paragraph" w:styleId="Heading2">
    <w:name w:val="heading 2"/>
    <w:aliases w:val="Title 2,h2"/>
    <w:basedOn w:val="Normal"/>
    <w:next w:val="Normal"/>
    <w:link w:val="Heading2Char"/>
    <w:uiPriority w:val="99"/>
    <w:qFormat/>
    <w:rsid w:val="00566106"/>
    <w:pPr>
      <w:keepNext/>
      <w:spacing w:before="480" w:after="240"/>
      <w:jc w:val="left"/>
      <w:outlineLvl w:val="1"/>
    </w:pPr>
    <w:rPr>
      <w:b/>
      <w:sz w:val="28"/>
    </w:rPr>
  </w:style>
  <w:style w:type="paragraph" w:styleId="Heading3">
    <w:name w:val="heading 3"/>
    <w:aliases w:val="3,h3,l3,list 3,Head 3,H3"/>
    <w:basedOn w:val="Normal"/>
    <w:next w:val="Normal"/>
    <w:link w:val="Heading3Char"/>
    <w:autoRedefine/>
    <w:uiPriority w:val="99"/>
    <w:qFormat/>
    <w:rsid w:val="00210C1D"/>
    <w:pPr>
      <w:keepNext/>
      <w:numPr>
        <w:ilvl w:val="2"/>
        <w:numId w:val="11"/>
      </w:numPr>
      <w:spacing w:before="240" w:after="120"/>
      <w:jc w:val="left"/>
      <w:outlineLvl w:val="2"/>
    </w:pPr>
    <w:rPr>
      <w:b/>
      <w:i/>
      <w:sz w:val="22"/>
    </w:rPr>
  </w:style>
  <w:style w:type="paragraph" w:styleId="Heading4">
    <w:name w:val="heading 4"/>
    <w:aliases w:val="4,I4,h4,H4,l4,list 4,mh1l,Module heading 1 large (18 points),Head 4"/>
    <w:basedOn w:val="Heading3"/>
    <w:next w:val="Normal"/>
    <w:link w:val="Heading4Char"/>
    <w:uiPriority w:val="99"/>
    <w:qFormat/>
    <w:rsid w:val="00566106"/>
    <w:pPr>
      <w:spacing w:before="60" w:after="60"/>
      <w:outlineLvl w:val="3"/>
    </w:pPr>
    <w:rPr>
      <w:i w:val="0"/>
    </w:rPr>
  </w:style>
  <w:style w:type="paragraph" w:styleId="Heading5">
    <w:name w:val="heading 5"/>
    <w:basedOn w:val="Normal"/>
    <w:next w:val="Normal"/>
    <w:link w:val="Heading5Char"/>
    <w:uiPriority w:val="99"/>
    <w:qFormat/>
    <w:rsid w:val="00566106"/>
    <w:pPr>
      <w:numPr>
        <w:ilvl w:val="4"/>
        <w:numId w:val="11"/>
      </w:numPr>
      <w:outlineLvl w:val="4"/>
    </w:pPr>
  </w:style>
  <w:style w:type="paragraph" w:styleId="Heading6">
    <w:name w:val="heading 6"/>
    <w:basedOn w:val="Normal"/>
    <w:next w:val="Normal"/>
    <w:link w:val="Heading6Char"/>
    <w:uiPriority w:val="99"/>
    <w:qFormat/>
    <w:rsid w:val="00566106"/>
    <w:pPr>
      <w:numPr>
        <w:ilvl w:val="5"/>
        <w:numId w:val="11"/>
      </w:numPr>
      <w:spacing w:before="240"/>
      <w:outlineLvl w:val="5"/>
    </w:pPr>
    <w:rPr>
      <w:rFonts w:ascii="Arial" w:hAnsi="Arial"/>
      <w:i/>
      <w:sz w:val="22"/>
    </w:rPr>
  </w:style>
  <w:style w:type="paragraph" w:styleId="Heading7">
    <w:name w:val="heading 7"/>
    <w:basedOn w:val="Normal"/>
    <w:next w:val="Normal"/>
    <w:link w:val="Heading7Char"/>
    <w:uiPriority w:val="99"/>
    <w:qFormat/>
    <w:rsid w:val="00566106"/>
    <w:pPr>
      <w:numPr>
        <w:ilvl w:val="6"/>
        <w:numId w:val="11"/>
      </w:numPr>
      <w:spacing w:before="240"/>
      <w:outlineLvl w:val="6"/>
    </w:pPr>
    <w:rPr>
      <w:rFonts w:ascii="Arial" w:hAnsi="Arial"/>
    </w:rPr>
  </w:style>
  <w:style w:type="paragraph" w:styleId="Heading8">
    <w:name w:val="heading 8"/>
    <w:basedOn w:val="Normal"/>
    <w:next w:val="Normal"/>
    <w:link w:val="Heading8Char"/>
    <w:uiPriority w:val="99"/>
    <w:qFormat/>
    <w:rsid w:val="00566106"/>
    <w:pPr>
      <w:numPr>
        <w:ilvl w:val="7"/>
        <w:numId w:val="11"/>
      </w:numPr>
      <w:spacing w:before="240"/>
      <w:outlineLvl w:val="7"/>
    </w:pPr>
    <w:rPr>
      <w:rFonts w:ascii="Arial" w:hAnsi="Arial"/>
      <w:i/>
    </w:rPr>
  </w:style>
  <w:style w:type="paragraph" w:styleId="Heading9">
    <w:name w:val="heading 9"/>
    <w:basedOn w:val="Normal"/>
    <w:next w:val="Normal"/>
    <w:link w:val="Heading9Char"/>
    <w:uiPriority w:val="99"/>
    <w:qFormat/>
    <w:rsid w:val="00566106"/>
    <w:pPr>
      <w:numPr>
        <w:ilvl w:val="8"/>
        <w:numId w:val="11"/>
      </w:numPr>
      <w:spacing w:before="240"/>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773E"/>
    <w:rPr>
      <w:rFonts w:ascii="Verdana" w:hAnsi="Verdana"/>
      <w:b/>
      <w:sz w:val="28"/>
      <w:szCs w:val="18"/>
      <w:lang w:eastAsia="en-US"/>
    </w:rPr>
  </w:style>
  <w:style w:type="character" w:customStyle="1" w:styleId="Heading2Char">
    <w:name w:val="Heading 2 Char"/>
    <w:aliases w:val="Title 2 Char,h2 Char"/>
    <w:basedOn w:val="DefaultParagraphFont"/>
    <w:link w:val="Heading2"/>
    <w:uiPriority w:val="99"/>
    <w:locked/>
    <w:rsid w:val="0070773E"/>
    <w:rPr>
      <w:rFonts w:ascii="Cambria" w:hAnsi="Cambria" w:cs="Times New Roman"/>
      <w:b/>
      <w:bCs/>
      <w:i/>
      <w:iCs/>
      <w:sz w:val="28"/>
      <w:szCs w:val="28"/>
      <w:lang w:eastAsia="en-US"/>
    </w:rPr>
  </w:style>
  <w:style w:type="character" w:customStyle="1" w:styleId="Heading3Char">
    <w:name w:val="Heading 3 Char"/>
    <w:aliases w:val="3 Char,h3 Char,l3 Char,list 3 Char,Head 3 Char,H3 Char"/>
    <w:basedOn w:val="DefaultParagraphFont"/>
    <w:link w:val="Heading3"/>
    <w:uiPriority w:val="99"/>
    <w:locked/>
    <w:rsid w:val="0070773E"/>
    <w:rPr>
      <w:rFonts w:ascii="Verdana" w:hAnsi="Verdana"/>
      <w:b/>
      <w:i/>
      <w:szCs w:val="18"/>
      <w:lang w:eastAsia="en-US"/>
    </w:rPr>
  </w:style>
  <w:style w:type="character" w:customStyle="1" w:styleId="Heading4Char">
    <w:name w:val="Heading 4 Char"/>
    <w:aliases w:val="4 Char,I4 Char,h4 Char,H4 Char,l4 Char,list 4 Char,mh1l Char,Module heading 1 large (18 points) Char,Head 4 Char"/>
    <w:basedOn w:val="DefaultParagraphFont"/>
    <w:link w:val="Heading4"/>
    <w:uiPriority w:val="99"/>
    <w:locked/>
    <w:rsid w:val="0070773E"/>
    <w:rPr>
      <w:rFonts w:ascii="Verdana" w:hAnsi="Verdana" w:cs="Times New Roman"/>
      <w:b/>
      <w:sz w:val="18"/>
      <w:szCs w:val="18"/>
      <w:lang w:val="el-GR" w:eastAsia="en-US" w:bidi="ar-SA"/>
    </w:rPr>
  </w:style>
  <w:style w:type="character" w:customStyle="1" w:styleId="Heading5Char">
    <w:name w:val="Heading 5 Char"/>
    <w:basedOn w:val="DefaultParagraphFont"/>
    <w:link w:val="Heading5"/>
    <w:uiPriority w:val="99"/>
    <w:locked/>
    <w:rsid w:val="0070773E"/>
    <w:rPr>
      <w:rFonts w:ascii="Verdana" w:hAnsi="Verdana"/>
      <w:sz w:val="18"/>
      <w:szCs w:val="18"/>
      <w:lang w:eastAsia="en-US"/>
    </w:rPr>
  </w:style>
  <w:style w:type="character" w:customStyle="1" w:styleId="Heading6Char">
    <w:name w:val="Heading 6 Char"/>
    <w:basedOn w:val="DefaultParagraphFont"/>
    <w:link w:val="Heading6"/>
    <w:uiPriority w:val="99"/>
    <w:locked/>
    <w:rsid w:val="0070773E"/>
    <w:rPr>
      <w:rFonts w:ascii="Arial" w:hAnsi="Arial"/>
      <w:i/>
      <w:szCs w:val="18"/>
      <w:lang w:eastAsia="en-US"/>
    </w:rPr>
  </w:style>
  <w:style w:type="character" w:customStyle="1" w:styleId="Heading7Char">
    <w:name w:val="Heading 7 Char"/>
    <w:basedOn w:val="DefaultParagraphFont"/>
    <w:link w:val="Heading7"/>
    <w:uiPriority w:val="99"/>
    <w:locked/>
    <w:rsid w:val="0070773E"/>
    <w:rPr>
      <w:rFonts w:ascii="Arial" w:hAnsi="Arial"/>
      <w:sz w:val="18"/>
      <w:szCs w:val="18"/>
      <w:lang w:eastAsia="en-US"/>
    </w:rPr>
  </w:style>
  <w:style w:type="character" w:customStyle="1" w:styleId="Heading8Char">
    <w:name w:val="Heading 8 Char"/>
    <w:basedOn w:val="DefaultParagraphFont"/>
    <w:link w:val="Heading8"/>
    <w:uiPriority w:val="99"/>
    <w:locked/>
    <w:rsid w:val="0070773E"/>
    <w:rPr>
      <w:rFonts w:ascii="Arial" w:hAnsi="Arial"/>
      <w:i/>
      <w:sz w:val="18"/>
      <w:szCs w:val="18"/>
      <w:lang w:eastAsia="en-US"/>
    </w:rPr>
  </w:style>
  <w:style w:type="character" w:customStyle="1" w:styleId="Heading9Char">
    <w:name w:val="Heading 9 Char"/>
    <w:basedOn w:val="DefaultParagraphFont"/>
    <w:link w:val="Heading9"/>
    <w:uiPriority w:val="99"/>
    <w:locked/>
    <w:rsid w:val="0070773E"/>
    <w:rPr>
      <w:rFonts w:ascii="Arial" w:hAnsi="Arial"/>
      <w:b/>
      <w:i/>
      <w:sz w:val="18"/>
      <w:szCs w:val="18"/>
      <w:lang w:eastAsia="en-US"/>
    </w:rPr>
  </w:style>
  <w:style w:type="paragraph" w:customStyle="1" w:styleId="Char1CharCharChar">
    <w:name w:val="Char1 Char Char Char"/>
    <w:basedOn w:val="Normal"/>
    <w:uiPriority w:val="99"/>
    <w:rsid w:val="0054022A"/>
    <w:pPr>
      <w:spacing w:before="0" w:after="160" w:line="240" w:lineRule="exact"/>
      <w:jc w:val="left"/>
    </w:pPr>
    <w:rPr>
      <w:sz w:val="20"/>
      <w:szCs w:val="20"/>
      <w:lang w:val="en-US"/>
    </w:rPr>
  </w:style>
  <w:style w:type="paragraph" w:styleId="ListBullet">
    <w:name w:val="List Bullet"/>
    <w:basedOn w:val="Normal"/>
    <w:autoRedefine/>
    <w:uiPriority w:val="99"/>
    <w:rsid w:val="00BD1A04"/>
    <w:pPr>
      <w:numPr>
        <w:numId w:val="6"/>
      </w:numPr>
      <w:ind w:left="284" w:hanging="284"/>
    </w:pPr>
  </w:style>
  <w:style w:type="paragraph" w:styleId="Index1">
    <w:name w:val="index 1"/>
    <w:basedOn w:val="Normal"/>
    <w:next w:val="Normal"/>
    <w:autoRedefine/>
    <w:uiPriority w:val="99"/>
    <w:rsid w:val="00BD1A04"/>
    <w:pPr>
      <w:ind w:left="200" w:hanging="200"/>
    </w:pPr>
  </w:style>
  <w:style w:type="paragraph" w:styleId="Index2">
    <w:name w:val="index 2"/>
    <w:basedOn w:val="Normal"/>
    <w:next w:val="Normal"/>
    <w:autoRedefine/>
    <w:uiPriority w:val="99"/>
    <w:rsid w:val="00BD1A04"/>
    <w:pPr>
      <w:ind w:left="400" w:hanging="200"/>
    </w:pPr>
  </w:style>
  <w:style w:type="paragraph" w:styleId="Index3">
    <w:name w:val="index 3"/>
    <w:basedOn w:val="Normal"/>
    <w:next w:val="Normal"/>
    <w:autoRedefine/>
    <w:uiPriority w:val="99"/>
    <w:rsid w:val="00BD1A04"/>
    <w:pPr>
      <w:ind w:left="600" w:hanging="200"/>
    </w:pPr>
  </w:style>
  <w:style w:type="paragraph" w:styleId="Index4">
    <w:name w:val="index 4"/>
    <w:basedOn w:val="Normal"/>
    <w:next w:val="Normal"/>
    <w:autoRedefine/>
    <w:uiPriority w:val="99"/>
    <w:rsid w:val="00BD1A04"/>
    <w:pPr>
      <w:ind w:left="800" w:hanging="200"/>
    </w:pPr>
  </w:style>
  <w:style w:type="paragraph" w:styleId="Index5">
    <w:name w:val="index 5"/>
    <w:basedOn w:val="Normal"/>
    <w:next w:val="Normal"/>
    <w:autoRedefine/>
    <w:uiPriority w:val="99"/>
    <w:rsid w:val="00BD1A04"/>
    <w:pPr>
      <w:ind w:left="1000" w:hanging="200"/>
    </w:pPr>
  </w:style>
  <w:style w:type="paragraph" w:styleId="Index6">
    <w:name w:val="index 6"/>
    <w:basedOn w:val="Normal"/>
    <w:next w:val="Normal"/>
    <w:autoRedefine/>
    <w:uiPriority w:val="99"/>
    <w:rsid w:val="00BD1A04"/>
    <w:pPr>
      <w:ind w:left="1200" w:hanging="200"/>
    </w:pPr>
  </w:style>
  <w:style w:type="paragraph" w:styleId="Index7">
    <w:name w:val="index 7"/>
    <w:basedOn w:val="Normal"/>
    <w:next w:val="Normal"/>
    <w:autoRedefine/>
    <w:uiPriority w:val="99"/>
    <w:rsid w:val="00BD1A04"/>
    <w:pPr>
      <w:ind w:left="1400" w:hanging="200"/>
    </w:pPr>
  </w:style>
  <w:style w:type="paragraph" w:styleId="Index8">
    <w:name w:val="index 8"/>
    <w:basedOn w:val="Normal"/>
    <w:next w:val="Normal"/>
    <w:autoRedefine/>
    <w:uiPriority w:val="99"/>
    <w:rsid w:val="00BD1A04"/>
    <w:pPr>
      <w:ind w:left="1600" w:hanging="200"/>
    </w:pPr>
  </w:style>
  <w:style w:type="paragraph" w:styleId="Index9">
    <w:name w:val="index 9"/>
    <w:basedOn w:val="Normal"/>
    <w:next w:val="Normal"/>
    <w:autoRedefine/>
    <w:uiPriority w:val="99"/>
    <w:rsid w:val="00BD1A04"/>
    <w:pPr>
      <w:ind w:left="1800" w:hanging="200"/>
    </w:pPr>
  </w:style>
  <w:style w:type="paragraph" w:styleId="IndexHeading">
    <w:name w:val="index heading"/>
    <w:basedOn w:val="Normal"/>
    <w:next w:val="Index1"/>
    <w:uiPriority w:val="99"/>
    <w:rsid w:val="00BD1A04"/>
  </w:style>
  <w:style w:type="paragraph" w:styleId="Caption">
    <w:name w:val="caption"/>
    <w:basedOn w:val="Normal"/>
    <w:next w:val="Normal"/>
    <w:autoRedefine/>
    <w:uiPriority w:val="99"/>
    <w:qFormat/>
    <w:rsid w:val="00A61FE6"/>
    <w:pPr>
      <w:spacing w:before="120" w:after="120"/>
      <w:jc w:val="center"/>
    </w:pPr>
    <w:rPr>
      <w:b/>
      <w:sz w:val="16"/>
    </w:rPr>
  </w:style>
  <w:style w:type="paragraph" w:styleId="BodyText">
    <w:name w:val="Body Text"/>
    <w:basedOn w:val="Normal"/>
    <w:link w:val="BodyTextChar"/>
    <w:uiPriority w:val="99"/>
    <w:rsid w:val="00FD4546"/>
    <w:pPr>
      <w:jc w:val="center"/>
    </w:pPr>
    <w:rPr>
      <w:color w:val="FF0000"/>
    </w:rPr>
  </w:style>
  <w:style w:type="character" w:customStyle="1" w:styleId="BodyTextChar">
    <w:name w:val="Body Text Char"/>
    <w:basedOn w:val="DefaultParagraphFont"/>
    <w:link w:val="BodyText"/>
    <w:uiPriority w:val="99"/>
    <w:locked/>
    <w:rsid w:val="0070773E"/>
    <w:rPr>
      <w:rFonts w:ascii="Verdana" w:hAnsi="Verdana" w:cs="Times New Roman"/>
      <w:sz w:val="18"/>
      <w:szCs w:val="18"/>
      <w:lang w:eastAsia="en-US"/>
    </w:rPr>
  </w:style>
  <w:style w:type="paragraph" w:styleId="BodyText2">
    <w:name w:val="Body Text 2"/>
    <w:basedOn w:val="Normal"/>
    <w:link w:val="BodyText2Char"/>
    <w:uiPriority w:val="99"/>
    <w:rsid w:val="00BD1A04"/>
    <w:rPr>
      <w:color w:val="0000FF"/>
    </w:rPr>
  </w:style>
  <w:style w:type="character" w:customStyle="1" w:styleId="BodyText2Char">
    <w:name w:val="Body Text 2 Char"/>
    <w:basedOn w:val="DefaultParagraphFont"/>
    <w:link w:val="BodyText2"/>
    <w:uiPriority w:val="99"/>
    <w:locked/>
    <w:rsid w:val="0070773E"/>
    <w:rPr>
      <w:rFonts w:ascii="Verdana" w:hAnsi="Verdana" w:cs="Times New Roman"/>
      <w:sz w:val="18"/>
      <w:szCs w:val="18"/>
      <w:lang w:eastAsia="en-US"/>
    </w:rPr>
  </w:style>
  <w:style w:type="paragraph" w:customStyle="1" w:styleId="periex">
    <w:name w:val="periex"/>
    <w:basedOn w:val="Normal"/>
    <w:uiPriority w:val="99"/>
    <w:rsid w:val="00BD1A04"/>
    <w:pPr>
      <w:spacing w:before="480" w:after="480"/>
    </w:pPr>
    <w:rPr>
      <w:b/>
      <w:sz w:val="32"/>
    </w:rPr>
  </w:style>
  <w:style w:type="paragraph" w:styleId="TOC1">
    <w:name w:val="toc 1"/>
    <w:basedOn w:val="Normal"/>
    <w:next w:val="Normal"/>
    <w:autoRedefine/>
    <w:uiPriority w:val="39"/>
    <w:rsid w:val="00F13263"/>
    <w:pPr>
      <w:tabs>
        <w:tab w:val="left" w:pos="567"/>
        <w:tab w:val="right" w:leader="dot" w:pos="8743"/>
      </w:tabs>
      <w:spacing w:before="120" w:after="0"/>
    </w:pPr>
    <w:rPr>
      <w:b/>
      <w:noProof/>
    </w:rPr>
  </w:style>
  <w:style w:type="paragraph" w:styleId="TOC2">
    <w:name w:val="toc 2"/>
    <w:basedOn w:val="Normal"/>
    <w:next w:val="Normal"/>
    <w:autoRedefine/>
    <w:uiPriority w:val="39"/>
    <w:rsid w:val="002A66B0"/>
    <w:pPr>
      <w:tabs>
        <w:tab w:val="left" w:pos="960"/>
        <w:tab w:val="right" w:leader="dot" w:pos="8743"/>
      </w:tabs>
      <w:spacing w:before="120" w:after="0"/>
      <w:ind w:left="238"/>
    </w:pPr>
    <w:rPr>
      <w:b/>
      <w:i/>
      <w:noProof/>
      <w:szCs w:val="24"/>
    </w:rPr>
  </w:style>
  <w:style w:type="paragraph" w:styleId="TOC3">
    <w:name w:val="toc 3"/>
    <w:basedOn w:val="Normal"/>
    <w:next w:val="Normal"/>
    <w:autoRedefine/>
    <w:uiPriority w:val="39"/>
    <w:rsid w:val="00224182"/>
    <w:pPr>
      <w:tabs>
        <w:tab w:val="right" w:leader="dot" w:pos="8743"/>
      </w:tabs>
      <w:spacing w:before="120" w:after="0"/>
      <w:ind w:left="482"/>
    </w:pPr>
  </w:style>
  <w:style w:type="paragraph" w:customStyle="1" w:styleId="aeaoeoioc">
    <w:name w:val="aeaoeoioc"/>
    <w:basedOn w:val="Normal"/>
    <w:uiPriority w:val="99"/>
    <w:rsid w:val="00BD1A04"/>
    <w:pPr>
      <w:tabs>
        <w:tab w:val="left" w:pos="1418"/>
      </w:tabs>
      <w:spacing w:before="120" w:after="0"/>
    </w:pPr>
    <w:rPr>
      <w:sz w:val="24"/>
    </w:rPr>
  </w:style>
  <w:style w:type="paragraph" w:customStyle="1" w:styleId="greek-items">
    <w:name w:val="greek-items"/>
    <w:basedOn w:val="Normal"/>
    <w:uiPriority w:val="99"/>
    <w:rsid w:val="00BD1A04"/>
    <w:pPr>
      <w:tabs>
        <w:tab w:val="left" w:pos="426"/>
      </w:tabs>
      <w:spacing w:before="240" w:after="0"/>
      <w:ind w:left="426" w:hanging="426"/>
    </w:pPr>
    <w:rPr>
      <w:sz w:val="24"/>
    </w:rPr>
  </w:style>
  <w:style w:type="paragraph" w:customStyle="1" w:styleId="SmallLetters">
    <w:name w:val="Small Letters"/>
    <w:basedOn w:val="Normal"/>
    <w:uiPriority w:val="99"/>
    <w:rsid w:val="005E6B4E"/>
    <w:pPr>
      <w:spacing w:before="0" w:after="0"/>
      <w:jc w:val="center"/>
    </w:pPr>
    <w:rPr>
      <w:b/>
    </w:rPr>
  </w:style>
  <w:style w:type="paragraph" w:customStyle="1" w:styleId="level1">
    <w:name w:val="level1"/>
    <w:basedOn w:val="Normal"/>
    <w:uiPriority w:val="99"/>
    <w:rsid w:val="00BD1A04"/>
    <w:pPr>
      <w:spacing w:before="240" w:after="0"/>
      <w:ind w:left="426"/>
    </w:pPr>
    <w:rPr>
      <w:sz w:val="24"/>
    </w:rPr>
  </w:style>
  <w:style w:type="paragraph" w:styleId="Footer">
    <w:name w:val="footer"/>
    <w:basedOn w:val="Normal"/>
    <w:link w:val="FooterChar"/>
    <w:uiPriority w:val="99"/>
    <w:rsid w:val="00BD1A04"/>
    <w:pPr>
      <w:pBdr>
        <w:top w:val="single" w:sz="12" w:space="1" w:color="auto"/>
      </w:pBdr>
      <w:tabs>
        <w:tab w:val="center" w:pos="4153"/>
        <w:tab w:val="right" w:pos="8306"/>
      </w:tabs>
      <w:spacing w:before="0" w:after="0"/>
      <w:jc w:val="center"/>
    </w:pPr>
  </w:style>
  <w:style w:type="character" w:customStyle="1" w:styleId="FooterChar">
    <w:name w:val="Footer Char"/>
    <w:basedOn w:val="DefaultParagraphFont"/>
    <w:link w:val="Footer"/>
    <w:uiPriority w:val="99"/>
    <w:locked/>
    <w:rsid w:val="0070773E"/>
    <w:rPr>
      <w:rFonts w:ascii="Verdana" w:hAnsi="Verdana" w:cs="Times New Roman"/>
      <w:sz w:val="18"/>
      <w:szCs w:val="18"/>
      <w:lang w:eastAsia="en-US"/>
    </w:rPr>
  </w:style>
  <w:style w:type="paragraph" w:styleId="Header">
    <w:name w:val="header"/>
    <w:basedOn w:val="Normal"/>
    <w:link w:val="HeaderChar"/>
    <w:autoRedefine/>
    <w:uiPriority w:val="99"/>
    <w:rsid w:val="00D40245"/>
    <w:pPr>
      <w:tabs>
        <w:tab w:val="center" w:pos="4153"/>
        <w:tab w:val="right" w:pos="8789"/>
      </w:tabs>
      <w:spacing w:before="0" w:after="0"/>
      <w:jc w:val="left"/>
    </w:pPr>
    <w:rPr>
      <w:i/>
      <w:sz w:val="16"/>
    </w:rPr>
  </w:style>
  <w:style w:type="character" w:customStyle="1" w:styleId="HeaderChar">
    <w:name w:val="Header Char"/>
    <w:basedOn w:val="DefaultParagraphFont"/>
    <w:link w:val="Header"/>
    <w:uiPriority w:val="99"/>
    <w:locked/>
    <w:rsid w:val="00D40245"/>
    <w:rPr>
      <w:rFonts w:ascii="Verdana" w:hAnsi="Verdana" w:cs="Times New Roman"/>
      <w:i/>
      <w:sz w:val="18"/>
      <w:szCs w:val="18"/>
      <w:lang w:eastAsia="en-US"/>
    </w:rPr>
  </w:style>
  <w:style w:type="character" w:styleId="PageNumber">
    <w:name w:val="page number"/>
    <w:basedOn w:val="DefaultParagraphFont"/>
    <w:uiPriority w:val="99"/>
    <w:rsid w:val="00BD1A04"/>
    <w:rPr>
      <w:rFonts w:cs="Times New Roman"/>
    </w:rPr>
  </w:style>
  <w:style w:type="paragraph" w:styleId="BodyText3">
    <w:name w:val="Body Text 3"/>
    <w:basedOn w:val="Normal"/>
    <w:link w:val="BodyText3Char"/>
    <w:uiPriority w:val="99"/>
    <w:rsid w:val="00BD1A04"/>
    <w:rPr>
      <w:b/>
    </w:rPr>
  </w:style>
  <w:style w:type="character" w:customStyle="1" w:styleId="BodyText3Char">
    <w:name w:val="Body Text 3 Char"/>
    <w:basedOn w:val="DefaultParagraphFont"/>
    <w:link w:val="BodyText3"/>
    <w:uiPriority w:val="99"/>
    <w:locked/>
    <w:rsid w:val="004C482A"/>
    <w:rPr>
      <w:rFonts w:ascii="Verdana" w:hAnsi="Verdana" w:cs="Times New Roman"/>
      <w:b/>
      <w:sz w:val="18"/>
      <w:szCs w:val="18"/>
      <w:lang w:val="el-GR" w:eastAsia="en-US" w:bidi="ar-SA"/>
    </w:rPr>
  </w:style>
  <w:style w:type="character" w:styleId="Hyperlink">
    <w:name w:val="Hyperlink"/>
    <w:basedOn w:val="DefaultParagraphFont"/>
    <w:uiPriority w:val="99"/>
    <w:rsid w:val="00BD1A04"/>
    <w:rPr>
      <w:rFonts w:cs="Times New Roman"/>
      <w:color w:val="0000FF"/>
      <w:u w:val="single"/>
    </w:rPr>
  </w:style>
  <w:style w:type="paragraph" w:styleId="ListNumber">
    <w:name w:val="List Number"/>
    <w:basedOn w:val="Normal"/>
    <w:uiPriority w:val="99"/>
    <w:rsid w:val="00BD1A04"/>
    <w:pPr>
      <w:spacing w:before="120" w:after="0"/>
      <w:ind w:left="284" w:hanging="284"/>
    </w:pPr>
    <w:rPr>
      <w:rFonts w:ascii="Arial" w:hAnsi="Arial"/>
    </w:rPr>
  </w:style>
  <w:style w:type="paragraph" w:styleId="ListBullet2">
    <w:name w:val="List Bullet 2"/>
    <w:basedOn w:val="Normal"/>
    <w:autoRedefine/>
    <w:uiPriority w:val="99"/>
    <w:rsid w:val="00287B95"/>
    <w:pPr>
      <w:numPr>
        <w:numId w:val="14"/>
      </w:numPr>
      <w:spacing w:after="0"/>
    </w:pPr>
    <w:rPr>
      <w:lang w:val="en-US"/>
    </w:rPr>
  </w:style>
  <w:style w:type="paragraph" w:customStyle="1" w:styleId="a">
    <w:name w:val="äéåõèõíóç"/>
    <w:basedOn w:val="Normal"/>
    <w:uiPriority w:val="99"/>
    <w:rsid w:val="00BD1A04"/>
    <w:pPr>
      <w:tabs>
        <w:tab w:val="left" w:pos="1418"/>
      </w:tabs>
      <w:spacing w:before="120" w:after="0"/>
    </w:pPr>
    <w:rPr>
      <w:sz w:val="24"/>
    </w:rPr>
  </w:style>
  <w:style w:type="paragraph" w:styleId="Title">
    <w:name w:val="Title"/>
    <w:basedOn w:val="Normal"/>
    <w:link w:val="TitleChar"/>
    <w:uiPriority w:val="99"/>
    <w:qFormat/>
    <w:rsid w:val="00BD1A04"/>
    <w:pPr>
      <w:spacing w:before="240"/>
      <w:jc w:val="center"/>
    </w:pPr>
    <w:rPr>
      <w:rFonts w:ascii="Arial" w:hAnsi="Arial"/>
      <w:b/>
      <w:kern w:val="28"/>
      <w:sz w:val="32"/>
    </w:rPr>
  </w:style>
  <w:style w:type="character" w:customStyle="1" w:styleId="TitleChar">
    <w:name w:val="Title Char"/>
    <w:basedOn w:val="DefaultParagraphFont"/>
    <w:link w:val="Title"/>
    <w:uiPriority w:val="99"/>
    <w:locked/>
    <w:rsid w:val="0070773E"/>
    <w:rPr>
      <w:rFonts w:ascii="Cambria" w:hAnsi="Cambria" w:cs="Times New Roman"/>
      <w:b/>
      <w:bCs/>
      <w:kern w:val="28"/>
      <w:sz w:val="32"/>
      <w:szCs w:val="32"/>
      <w:lang w:eastAsia="en-US"/>
    </w:rPr>
  </w:style>
  <w:style w:type="paragraph" w:styleId="FootnoteText">
    <w:name w:val="footnote text"/>
    <w:basedOn w:val="Normal"/>
    <w:link w:val="FootnoteTextChar"/>
    <w:uiPriority w:val="99"/>
    <w:rsid w:val="00EA4604"/>
    <w:pPr>
      <w:spacing w:before="0" w:after="0"/>
    </w:pPr>
    <w:rPr>
      <w:sz w:val="16"/>
    </w:rPr>
  </w:style>
  <w:style w:type="character" w:customStyle="1" w:styleId="FootnoteTextChar">
    <w:name w:val="Footnote Text Char"/>
    <w:basedOn w:val="DefaultParagraphFont"/>
    <w:link w:val="FootnoteText"/>
    <w:uiPriority w:val="99"/>
    <w:locked/>
    <w:rsid w:val="0070773E"/>
    <w:rPr>
      <w:rFonts w:ascii="Verdana" w:hAnsi="Verdana" w:cs="Times New Roman"/>
      <w:sz w:val="20"/>
      <w:szCs w:val="20"/>
      <w:lang w:eastAsia="en-US"/>
    </w:rPr>
  </w:style>
  <w:style w:type="character" w:styleId="FootnoteReference">
    <w:name w:val="footnote reference"/>
    <w:basedOn w:val="DefaultParagraphFont"/>
    <w:uiPriority w:val="99"/>
    <w:semiHidden/>
    <w:rsid w:val="00BD1A04"/>
    <w:rPr>
      <w:rFonts w:cs="Times New Roman"/>
      <w:sz w:val="20"/>
      <w:vertAlign w:val="superscript"/>
    </w:rPr>
  </w:style>
  <w:style w:type="paragraph" w:styleId="BodyTextIndent">
    <w:name w:val="Body Text Indent"/>
    <w:basedOn w:val="Normal"/>
    <w:link w:val="BodyTextIndentChar"/>
    <w:uiPriority w:val="99"/>
    <w:rsid w:val="00BD1A04"/>
    <w:pPr>
      <w:ind w:left="360"/>
    </w:pPr>
  </w:style>
  <w:style w:type="character" w:customStyle="1" w:styleId="BodyTextIndentChar">
    <w:name w:val="Body Text Indent Char"/>
    <w:basedOn w:val="DefaultParagraphFont"/>
    <w:link w:val="BodyTextIndent"/>
    <w:uiPriority w:val="99"/>
    <w:locked/>
    <w:rsid w:val="0070773E"/>
    <w:rPr>
      <w:rFonts w:ascii="Verdana" w:hAnsi="Verdana" w:cs="Times New Roman"/>
      <w:sz w:val="18"/>
      <w:szCs w:val="18"/>
      <w:lang w:eastAsia="en-US"/>
    </w:rPr>
  </w:style>
  <w:style w:type="paragraph" w:customStyle="1" w:styleId="Heading1a">
    <w:name w:val="Heading 1a"/>
    <w:basedOn w:val="Heading1"/>
    <w:uiPriority w:val="99"/>
    <w:rsid w:val="00566106"/>
    <w:pPr>
      <w:keepNext w:val="0"/>
      <w:numPr>
        <w:numId w:val="0"/>
      </w:numPr>
      <w:pBdr>
        <w:bottom w:val="none" w:sz="0" w:space="0" w:color="auto"/>
      </w:pBdr>
    </w:pPr>
  </w:style>
  <w:style w:type="paragraph" w:customStyle="1" w:styleId="Heading2a">
    <w:name w:val="Heading 2a"/>
    <w:basedOn w:val="Heading2"/>
    <w:autoRedefine/>
    <w:uiPriority w:val="99"/>
    <w:rsid w:val="00566106"/>
    <w:pPr>
      <w:keepNext w:val="0"/>
      <w:numPr>
        <w:ilvl w:val="1"/>
        <w:numId w:val="11"/>
      </w:numPr>
    </w:pPr>
    <w:rPr>
      <w:sz w:val="24"/>
    </w:rPr>
  </w:style>
  <w:style w:type="paragraph" w:customStyle="1" w:styleId="Heading3a">
    <w:name w:val="Heading 3a"/>
    <w:basedOn w:val="Heading3"/>
    <w:uiPriority w:val="99"/>
    <w:rsid w:val="00566106"/>
    <w:pPr>
      <w:keepNext w:val="0"/>
      <w:tabs>
        <w:tab w:val="clear" w:pos="1004"/>
        <w:tab w:val="num" w:pos="720"/>
      </w:tabs>
      <w:ind w:left="720"/>
    </w:pPr>
  </w:style>
  <w:style w:type="paragraph" w:customStyle="1" w:styleId="Heading4a">
    <w:name w:val="Heading 4a"/>
    <w:basedOn w:val="Heading4"/>
    <w:autoRedefine/>
    <w:uiPriority w:val="99"/>
    <w:rsid w:val="000351C3"/>
    <w:pPr>
      <w:keepNext w:val="0"/>
      <w:numPr>
        <w:ilvl w:val="3"/>
      </w:numPr>
      <w:tabs>
        <w:tab w:val="num" w:pos="2520"/>
      </w:tabs>
      <w:spacing w:before="240" w:after="120"/>
    </w:pPr>
    <w:rPr>
      <w:sz w:val="20"/>
    </w:rPr>
  </w:style>
  <w:style w:type="paragraph" w:styleId="BodyTextIndent2">
    <w:name w:val="Body Text Indent 2"/>
    <w:basedOn w:val="Normal"/>
    <w:link w:val="BodyTextIndent2Char"/>
    <w:uiPriority w:val="99"/>
    <w:rsid w:val="00BD1A04"/>
    <w:pPr>
      <w:numPr>
        <w:ilvl w:val="12"/>
      </w:numPr>
      <w:spacing w:before="0" w:after="0"/>
      <w:ind w:left="708" w:hanging="708"/>
    </w:pPr>
    <w:rPr>
      <w:rFonts w:ascii="Arial" w:hAnsi="Arial"/>
      <w:sz w:val="24"/>
    </w:rPr>
  </w:style>
  <w:style w:type="character" w:customStyle="1" w:styleId="BodyTextIndent2Char">
    <w:name w:val="Body Text Indent 2 Char"/>
    <w:basedOn w:val="DefaultParagraphFont"/>
    <w:link w:val="BodyTextIndent2"/>
    <w:uiPriority w:val="99"/>
    <w:locked/>
    <w:rsid w:val="0070773E"/>
    <w:rPr>
      <w:rFonts w:ascii="Verdana" w:hAnsi="Verdana" w:cs="Times New Roman"/>
      <w:sz w:val="18"/>
      <w:szCs w:val="18"/>
      <w:lang w:eastAsia="en-US"/>
    </w:rPr>
  </w:style>
  <w:style w:type="paragraph" w:customStyle="1" w:styleId="annex1">
    <w:name w:val="annex1"/>
    <w:basedOn w:val="Normalmystyle"/>
    <w:next w:val="Normalmystyle"/>
    <w:autoRedefine/>
    <w:uiPriority w:val="99"/>
    <w:rsid w:val="004D3C3F"/>
    <w:pPr>
      <w:keepNext/>
      <w:keepLines/>
      <w:widowControl/>
      <w:numPr>
        <w:numId w:val="7"/>
      </w:numPr>
      <w:pBdr>
        <w:top w:val="single" w:sz="6" w:space="1" w:color="auto"/>
        <w:left w:val="single" w:sz="6" w:space="4" w:color="auto"/>
        <w:bottom w:val="single" w:sz="6" w:space="1" w:color="auto"/>
        <w:right w:val="single" w:sz="6" w:space="4" w:color="auto"/>
      </w:pBdr>
      <w:tabs>
        <w:tab w:val="clear" w:pos="7482"/>
        <w:tab w:val="num" w:pos="2520"/>
      </w:tabs>
      <w:spacing w:before="120"/>
      <w:jc w:val="center"/>
      <w:outlineLvl w:val="0"/>
    </w:pPr>
    <w:rPr>
      <w:b/>
      <w:smallCaps/>
      <w:color w:val="000000"/>
      <w:sz w:val="28"/>
      <w:szCs w:val="28"/>
    </w:rPr>
  </w:style>
  <w:style w:type="paragraph" w:customStyle="1" w:styleId="Normalmystyle">
    <w:name w:val="Normal.mystyle"/>
    <w:basedOn w:val="Normal"/>
    <w:uiPriority w:val="99"/>
    <w:rsid w:val="00BD1A04"/>
    <w:pPr>
      <w:widowControl w:val="0"/>
      <w:spacing w:before="0" w:after="120"/>
    </w:pPr>
    <w:rPr>
      <w:sz w:val="22"/>
    </w:rPr>
  </w:style>
  <w:style w:type="paragraph" w:customStyle="1" w:styleId="tableHeader">
    <w:name w:val="table Header"/>
    <w:basedOn w:val="Normalmystyle"/>
    <w:uiPriority w:val="99"/>
    <w:rsid w:val="00BD1A04"/>
    <w:pPr>
      <w:numPr>
        <w:numId w:val="10"/>
      </w:numPr>
      <w:spacing w:before="120"/>
      <w:jc w:val="center"/>
    </w:pPr>
    <w:rPr>
      <w:b/>
    </w:rPr>
  </w:style>
  <w:style w:type="character" w:styleId="FollowedHyperlink">
    <w:name w:val="FollowedHyperlink"/>
    <w:basedOn w:val="DefaultParagraphFont"/>
    <w:uiPriority w:val="99"/>
    <w:rsid w:val="00BD1A04"/>
    <w:rPr>
      <w:rFonts w:cs="Times New Roman"/>
      <w:color w:val="800080"/>
      <w:u w:val="single"/>
    </w:rPr>
  </w:style>
  <w:style w:type="paragraph" w:customStyle="1" w:styleId="figureFooter">
    <w:name w:val="figure Footer"/>
    <w:basedOn w:val="Normalmystyle"/>
    <w:next w:val="Normalmystyle"/>
    <w:uiPriority w:val="99"/>
    <w:rsid w:val="00BD1A04"/>
    <w:pPr>
      <w:keepNext/>
      <w:numPr>
        <w:numId w:val="8"/>
      </w:numPr>
      <w:spacing w:before="60"/>
      <w:jc w:val="center"/>
    </w:pPr>
    <w:rPr>
      <w:b/>
    </w:rPr>
  </w:style>
  <w:style w:type="paragraph" w:styleId="ListNumber3">
    <w:name w:val="List Number 3"/>
    <w:basedOn w:val="ListNumber2"/>
    <w:uiPriority w:val="99"/>
    <w:rsid w:val="00BD1A04"/>
    <w:pPr>
      <w:widowControl w:val="0"/>
      <w:numPr>
        <w:numId w:val="9"/>
      </w:numPr>
      <w:tabs>
        <w:tab w:val="left" w:pos="1134"/>
      </w:tabs>
      <w:spacing w:before="0" w:after="120"/>
    </w:pPr>
    <w:rPr>
      <w:sz w:val="22"/>
    </w:rPr>
  </w:style>
  <w:style w:type="paragraph" w:styleId="ListNumber2">
    <w:name w:val="List Number 2"/>
    <w:basedOn w:val="Normal"/>
    <w:uiPriority w:val="99"/>
    <w:rsid w:val="00BD1A04"/>
    <w:pPr>
      <w:tabs>
        <w:tab w:val="num" w:pos="720"/>
      </w:tabs>
      <w:ind w:left="720" w:hanging="360"/>
    </w:pPr>
  </w:style>
  <w:style w:type="paragraph" w:styleId="BodyTextIndent3">
    <w:name w:val="Body Text Indent 3"/>
    <w:basedOn w:val="Normal"/>
    <w:link w:val="BodyTextIndent3Char"/>
    <w:uiPriority w:val="99"/>
    <w:rsid w:val="00BD1A04"/>
    <w:pPr>
      <w:ind w:left="709" w:hanging="709"/>
    </w:pPr>
    <w:rPr>
      <w:color w:val="000000"/>
    </w:rPr>
  </w:style>
  <w:style w:type="character" w:customStyle="1" w:styleId="BodyTextIndent3Char">
    <w:name w:val="Body Text Indent 3 Char"/>
    <w:basedOn w:val="DefaultParagraphFont"/>
    <w:link w:val="BodyTextIndent3"/>
    <w:uiPriority w:val="99"/>
    <w:locked/>
    <w:rsid w:val="0070773E"/>
    <w:rPr>
      <w:rFonts w:ascii="Verdana" w:hAnsi="Verdana" w:cs="Times New Roman"/>
      <w:sz w:val="16"/>
      <w:szCs w:val="16"/>
      <w:lang w:eastAsia="en-US"/>
    </w:rPr>
  </w:style>
  <w:style w:type="paragraph" w:styleId="DocumentMap">
    <w:name w:val="Document Map"/>
    <w:basedOn w:val="Normal"/>
    <w:link w:val="DocumentMapChar"/>
    <w:uiPriority w:val="99"/>
    <w:rsid w:val="00BD1A04"/>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70773E"/>
    <w:rPr>
      <w:rFonts w:cs="Times New Roman"/>
      <w:sz w:val="2"/>
      <w:lang w:eastAsia="en-US"/>
    </w:rPr>
  </w:style>
  <w:style w:type="paragraph" w:styleId="TOC4">
    <w:name w:val="toc 4"/>
    <w:basedOn w:val="TOC3"/>
    <w:next w:val="Normal"/>
    <w:autoRedefine/>
    <w:uiPriority w:val="39"/>
    <w:rsid w:val="00224182"/>
    <w:pPr>
      <w:ind w:left="600"/>
    </w:pPr>
    <w:rPr>
      <w:i/>
      <w:sz w:val="16"/>
    </w:rPr>
  </w:style>
  <w:style w:type="paragraph" w:styleId="TOC5">
    <w:name w:val="toc 5"/>
    <w:basedOn w:val="Normal"/>
    <w:next w:val="Normal"/>
    <w:autoRedefine/>
    <w:uiPriority w:val="99"/>
    <w:rsid w:val="00BD1A04"/>
    <w:pPr>
      <w:spacing w:before="0" w:after="0"/>
      <w:ind w:left="960"/>
      <w:jc w:val="left"/>
    </w:pPr>
    <w:rPr>
      <w:sz w:val="24"/>
      <w:szCs w:val="24"/>
      <w:lang w:eastAsia="el-GR"/>
    </w:rPr>
  </w:style>
  <w:style w:type="paragraph" w:styleId="TOC6">
    <w:name w:val="toc 6"/>
    <w:basedOn w:val="Normal"/>
    <w:next w:val="Normal"/>
    <w:autoRedefine/>
    <w:uiPriority w:val="99"/>
    <w:rsid w:val="00BD1A04"/>
    <w:pPr>
      <w:spacing w:before="0" w:after="0"/>
      <w:ind w:left="1200"/>
      <w:jc w:val="left"/>
    </w:pPr>
    <w:rPr>
      <w:sz w:val="24"/>
      <w:szCs w:val="24"/>
      <w:lang w:eastAsia="el-GR"/>
    </w:rPr>
  </w:style>
  <w:style w:type="paragraph" w:styleId="TOC7">
    <w:name w:val="toc 7"/>
    <w:basedOn w:val="Normal"/>
    <w:next w:val="Normal"/>
    <w:autoRedefine/>
    <w:uiPriority w:val="99"/>
    <w:rsid w:val="00BD1A04"/>
    <w:pPr>
      <w:spacing w:before="0" w:after="0"/>
      <w:ind w:left="1440"/>
      <w:jc w:val="left"/>
    </w:pPr>
    <w:rPr>
      <w:sz w:val="24"/>
      <w:szCs w:val="24"/>
      <w:lang w:eastAsia="el-GR"/>
    </w:rPr>
  </w:style>
  <w:style w:type="paragraph" w:styleId="TOC8">
    <w:name w:val="toc 8"/>
    <w:basedOn w:val="Normal"/>
    <w:next w:val="Normal"/>
    <w:autoRedefine/>
    <w:uiPriority w:val="99"/>
    <w:rsid w:val="00BD1A04"/>
    <w:pPr>
      <w:spacing w:before="0" w:after="0"/>
      <w:ind w:left="1680"/>
      <w:jc w:val="left"/>
    </w:pPr>
    <w:rPr>
      <w:sz w:val="24"/>
      <w:szCs w:val="24"/>
      <w:lang w:eastAsia="el-GR"/>
    </w:rPr>
  </w:style>
  <w:style w:type="paragraph" w:styleId="TOC9">
    <w:name w:val="toc 9"/>
    <w:basedOn w:val="Normal"/>
    <w:next w:val="Normal"/>
    <w:autoRedefine/>
    <w:uiPriority w:val="99"/>
    <w:rsid w:val="00BD1A04"/>
    <w:pPr>
      <w:spacing w:before="0" w:after="0"/>
      <w:ind w:left="1920"/>
      <w:jc w:val="left"/>
    </w:pPr>
    <w:rPr>
      <w:sz w:val="24"/>
      <w:szCs w:val="24"/>
      <w:lang w:eastAsia="el-GR"/>
    </w:rPr>
  </w:style>
  <w:style w:type="character" w:customStyle="1" w:styleId="NormalmystyleChar">
    <w:name w:val="Normal.mystyle Char"/>
    <w:basedOn w:val="DefaultParagraphFont"/>
    <w:uiPriority w:val="99"/>
    <w:rsid w:val="00BD1A04"/>
    <w:rPr>
      <w:rFonts w:cs="Times New Roman"/>
      <w:snapToGrid w:val="0"/>
      <w:sz w:val="22"/>
      <w:lang w:val="el-GR" w:eastAsia="en-US" w:bidi="ar-SA"/>
    </w:rPr>
  </w:style>
  <w:style w:type="character" w:customStyle="1" w:styleId="tableHeaderChar">
    <w:name w:val="table Header Char"/>
    <w:basedOn w:val="NormalmystyleChar"/>
    <w:uiPriority w:val="99"/>
    <w:rsid w:val="00BD1A04"/>
    <w:rPr>
      <w:rFonts w:cs="Times New Roman"/>
      <w:b/>
      <w:snapToGrid w:val="0"/>
      <w:sz w:val="22"/>
      <w:lang w:val="el-GR" w:eastAsia="en-US" w:bidi="ar-SA"/>
    </w:rPr>
  </w:style>
  <w:style w:type="paragraph" w:styleId="TableofFigures">
    <w:name w:val="table of figures"/>
    <w:basedOn w:val="Normal"/>
    <w:next w:val="Normal"/>
    <w:uiPriority w:val="99"/>
    <w:rsid w:val="00BD1A04"/>
    <w:pPr>
      <w:ind w:left="400" w:hanging="400"/>
    </w:pPr>
  </w:style>
  <w:style w:type="paragraph" w:customStyle="1" w:styleId="Preformatted">
    <w:name w:val="Preformatted"/>
    <w:basedOn w:val="Normal"/>
    <w:uiPriority w:val="99"/>
    <w:rsid w:val="00BD1A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jc w:val="left"/>
    </w:pPr>
    <w:rPr>
      <w:rFonts w:ascii="Courier New" w:hAnsi="Courier New"/>
      <w:lang w:val="en-US"/>
    </w:rPr>
  </w:style>
  <w:style w:type="paragraph" w:styleId="BalloonText">
    <w:name w:val="Balloon Text"/>
    <w:basedOn w:val="Normal"/>
    <w:link w:val="BalloonTextChar"/>
    <w:uiPriority w:val="99"/>
    <w:rsid w:val="00BD1A04"/>
    <w:rPr>
      <w:rFonts w:ascii="Tahoma" w:hAnsi="Tahoma" w:cs="Tahoma"/>
      <w:sz w:val="16"/>
      <w:szCs w:val="16"/>
    </w:rPr>
  </w:style>
  <w:style w:type="character" w:customStyle="1" w:styleId="BalloonTextChar">
    <w:name w:val="Balloon Text Char"/>
    <w:basedOn w:val="DefaultParagraphFont"/>
    <w:link w:val="BalloonText"/>
    <w:uiPriority w:val="99"/>
    <w:locked/>
    <w:rsid w:val="0070773E"/>
    <w:rPr>
      <w:rFonts w:cs="Times New Roman"/>
      <w:sz w:val="2"/>
      <w:lang w:eastAsia="en-US"/>
    </w:rPr>
  </w:style>
  <w:style w:type="character" w:styleId="CommentReference">
    <w:name w:val="annotation reference"/>
    <w:basedOn w:val="DefaultParagraphFont"/>
    <w:uiPriority w:val="99"/>
    <w:rsid w:val="000F3523"/>
    <w:rPr>
      <w:rFonts w:cs="Times New Roman"/>
      <w:sz w:val="16"/>
      <w:szCs w:val="16"/>
    </w:rPr>
  </w:style>
  <w:style w:type="paragraph" w:styleId="CommentText">
    <w:name w:val="annotation text"/>
    <w:basedOn w:val="Normal"/>
    <w:link w:val="CommentTextChar"/>
    <w:uiPriority w:val="99"/>
    <w:rsid w:val="000F3523"/>
  </w:style>
  <w:style w:type="character" w:customStyle="1" w:styleId="CommentTextChar">
    <w:name w:val="Comment Text Char"/>
    <w:basedOn w:val="DefaultParagraphFont"/>
    <w:link w:val="CommentText"/>
    <w:uiPriority w:val="99"/>
    <w:locked/>
    <w:rsid w:val="0070773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rsid w:val="000F3523"/>
    <w:rPr>
      <w:b/>
      <w:bCs/>
    </w:rPr>
  </w:style>
  <w:style w:type="character" w:customStyle="1" w:styleId="CommentSubjectChar">
    <w:name w:val="Comment Subject Char"/>
    <w:basedOn w:val="CommentTextChar"/>
    <w:link w:val="CommentSubject"/>
    <w:uiPriority w:val="99"/>
    <w:locked/>
    <w:rsid w:val="0070773E"/>
    <w:rPr>
      <w:rFonts w:ascii="Verdana" w:hAnsi="Verdana" w:cs="Times New Roman"/>
      <w:b/>
      <w:bCs/>
      <w:sz w:val="20"/>
      <w:szCs w:val="20"/>
      <w:lang w:eastAsia="en-US"/>
    </w:rPr>
  </w:style>
  <w:style w:type="paragraph" w:customStyle="1" w:styleId="Style16ptBoldCentered">
    <w:name w:val="Style 16 pt Bold Centered"/>
    <w:basedOn w:val="Normal"/>
    <w:uiPriority w:val="99"/>
    <w:rsid w:val="00AB5A45"/>
    <w:pPr>
      <w:jc w:val="center"/>
    </w:pPr>
    <w:rPr>
      <w:b/>
      <w:bCs/>
      <w:sz w:val="32"/>
    </w:rPr>
  </w:style>
  <w:style w:type="paragraph" w:customStyle="1" w:styleId="Style16ptCenteredAfter6pt">
    <w:name w:val="Style 16 pt Centered After:  6 pt"/>
    <w:basedOn w:val="Normal"/>
    <w:uiPriority w:val="99"/>
    <w:rsid w:val="000E1807"/>
    <w:pPr>
      <w:spacing w:after="120"/>
      <w:jc w:val="center"/>
    </w:pPr>
    <w:rPr>
      <w:sz w:val="28"/>
    </w:rPr>
  </w:style>
  <w:style w:type="character" w:customStyle="1" w:styleId="StyleBlack">
    <w:name w:val="Style Black"/>
    <w:basedOn w:val="DefaultParagraphFont"/>
    <w:uiPriority w:val="99"/>
    <w:rsid w:val="000E1807"/>
    <w:rPr>
      <w:rFonts w:cs="Times New Roman"/>
      <w:color w:val="000000"/>
      <w:sz w:val="20"/>
    </w:rPr>
  </w:style>
  <w:style w:type="character" w:customStyle="1" w:styleId="StyleBlack1">
    <w:name w:val="Style Black1"/>
    <w:basedOn w:val="DefaultParagraphFont"/>
    <w:uiPriority w:val="99"/>
    <w:rsid w:val="000E1807"/>
    <w:rPr>
      <w:rFonts w:cs="Times New Roman"/>
      <w:color w:val="000000"/>
      <w:sz w:val="16"/>
    </w:rPr>
  </w:style>
  <w:style w:type="paragraph" w:customStyle="1" w:styleId="StyleBlackLeftBefore0ptAfter0pt">
    <w:name w:val="Style Black Left Before:  0 pt After:  0 pt"/>
    <w:basedOn w:val="Normal"/>
    <w:uiPriority w:val="99"/>
    <w:rsid w:val="000E1807"/>
    <w:pPr>
      <w:spacing w:before="0" w:after="0"/>
      <w:jc w:val="left"/>
    </w:pPr>
    <w:rPr>
      <w:color w:val="000000"/>
      <w:sz w:val="16"/>
    </w:rPr>
  </w:style>
  <w:style w:type="paragraph" w:customStyle="1" w:styleId="Stylelevel1BoldItalicBlackRight-11cm">
    <w:name w:val="Style level1 + Bold Italic Black Right:  -11 cm"/>
    <w:basedOn w:val="level1"/>
    <w:uiPriority w:val="99"/>
    <w:rsid w:val="00754F77"/>
    <w:pPr>
      <w:ind w:right="-625"/>
    </w:pPr>
    <w:rPr>
      <w:b/>
      <w:bCs/>
      <w:i/>
      <w:iCs/>
      <w:color w:val="000000"/>
      <w:sz w:val="20"/>
      <w:szCs w:val="20"/>
    </w:rPr>
  </w:style>
  <w:style w:type="paragraph" w:customStyle="1" w:styleId="StyleCaptionBoldLeft">
    <w:name w:val="Style Caption + Bold Left"/>
    <w:basedOn w:val="Caption"/>
    <w:autoRedefine/>
    <w:uiPriority w:val="99"/>
    <w:rsid w:val="004D3C3F"/>
    <w:pPr>
      <w:jc w:val="left"/>
    </w:pPr>
    <w:rPr>
      <w:b w:val="0"/>
      <w:bCs/>
      <w:sz w:val="20"/>
      <w:szCs w:val="20"/>
    </w:rPr>
  </w:style>
  <w:style w:type="paragraph" w:styleId="BlockText">
    <w:name w:val="Block Text"/>
    <w:basedOn w:val="Normal"/>
    <w:uiPriority w:val="99"/>
    <w:rsid w:val="00FD4546"/>
    <w:pPr>
      <w:spacing w:after="120"/>
      <w:ind w:left="1440" w:right="1440"/>
    </w:pPr>
  </w:style>
  <w:style w:type="paragraph" w:customStyle="1" w:styleId="BackgroundText">
    <w:name w:val="Background Text"/>
    <w:basedOn w:val="Title"/>
    <w:uiPriority w:val="99"/>
    <w:rsid w:val="0041322C"/>
    <w:rPr>
      <w:outline/>
      <w:color w:val="FF0000"/>
      <w:sz w:val="52"/>
      <w:szCs w:val="52"/>
    </w:rPr>
  </w:style>
  <w:style w:type="table" w:styleId="TableGrid">
    <w:name w:val="Table Grid"/>
    <w:basedOn w:val="TableNormal"/>
    <w:uiPriority w:val="99"/>
    <w:rsid w:val="008E7447"/>
    <w:pPr>
      <w:spacing w:before="60" w:after="6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XTitle">
    <w:name w:val="PTX Title"/>
    <w:basedOn w:val="Heading2"/>
    <w:uiPriority w:val="99"/>
    <w:rsid w:val="008E2594"/>
    <w:pPr>
      <w:spacing w:before="0" w:after="120"/>
    </w:pPr>
    <w:rPr>
      <w:bCs/>
      <w:sz w:val="20"/>
    </w:rPr>
  </w:style>
  <w:style w:type="table" w:styleId="TableGrid8">
    <w:name w:val="Table Grid 8"/>
    <w:basedOn w:val="TableNormal"/>
    <w:uiPriority w:val="99"/>
    <w:rsid w:val="001C66EE"/>
    <w:pPr>
      <w:spacing w:before="60" w:after="60"/>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enderText">
    <w:name w:val="Tender Text"/>
    <w:basedOn w:val="Normal"/>
    <w:uiPriority w:val="99"/>
    <w:rsid w:val="00525546"/>
    <w:pPr>
      <w:widowControl w:val="0"/>
      <w:spacing w:before="0" w:after="120"/>
    </w:pPr>
    <w:rPr>
      <w:rFonts w:ascii="Tahoma" w:hAnsi="Tahoma"/>
      <w:noProof/>
      <w:sz w:val="20"/>
      <w:szCs w:val="20"/>
    </w:rPr>
  </w:style>
  <w:style w:type="paragraph" w:customStyle="1" w:styleId="TabletextCharChar">
    <w:name w:val="Table text Char Char"/>
    <w:basedOn w:val="Normal"/>
    <w:uiPriority w:val="99"/>
    <w:rsid w:val="00525546"/>
    <w:pPr>
      <w:widowControl w:val="0"/>
      <w:spacing w:before="0" w:after="120"/>
      <w:jc w:val="left"/>
    </w:pPr>
    <w:rPr>
      <w:rFonts w:ascii="Tahoma" w:hAnsi="Tahoma"/>
      <w:sz w:val="20"/>
      <w:szCs w:val="20"/>
    </w:rPr>
  </w:style>
  <w:style w:type="paragraph" w:customStyle="1" w:styleId="TabletextCharCharChar">
    <w:name w:val="Table text Char Char Char"/>
    <w:basedOn w:val="Normal"/>
    <w:uiPriority w:val="99"/>
    <w:rsid w:val="00E25930"/>
    <w:pPr>
      <w:widowControl w:val="0"/>
      <w:spacing w:before="0" w:after="120"/>
      <w:jc w:val="left"/>
    </w:pPr>
    <w:rPr>
      <w:rFonts w:ascii="Tahoma" w:hAnsi="Tahoma"/>
      <w:sz w:val="20"/>
      <w:szCs w:val="20"/>
    </w:rPr>
  </w:style>
  <w:style w:type="character" w:customStyle="1" w:styleId="a0">
    <w:name w:val="Στυλ Πλάγια Διακριτή διαγραφή"/>
    <w:basedOn w:val="DefaultParagraphFont"/>
    <w:uiPriority w:val="99"/>
    <w:rsid w:val="009F3DD4"/>
    <w:rPr>
      <w:rFonts w:ascii="Tahoma" w:hAnsi="Tahoma" w:cs="Times New Roman"/>
      <w:i/>
      <w:iCs/>
      <w:lang w:val="en-US" w:eastAsia="en-US" w:bidi="ar-SA"/>
    </w:rPr>
  </w:style>
  <w:style w:type="paragraph" w:customStyle="1" w:styleId="Tabletext">
    <w:name w:val="Table text"/>
    <w:basedOn w:val="Normal"/>
    <w:uiPriority w:val="99"/>
    <w:rsid w:val="00FF37DF"/>
    <w:pPr>
      <w:widowControl w:val="0"/>
      <w:spacing w:before="0" w:after="0"/>
      <w:ind w:left="113"/>
      <w:jc w:val="left"/>
    </w:pPr>
    <w:rPr>
      <w:rFonts w:ascii="Tahoma" w:hAnsi="Tahoma"/>
      <w:sz w:val="20"/>
      <w:szCs w:val="24"/>
    </w:rPr>
  </w:style>
  <w:style w:type="character" w:customStyle="1" w:styleId="Tabletext14ptCharChar">
    <w:name w:val="Στυλ Table text + Διαγραμμάτωση από 14 pt Char Char"/>
    <w:basedOn w:val="DefaultParagraphFont"/>
    <w:uiPriority w:val="99"/>
    <w:rsid w:val="00FF37DF"/>
    <w:rPr>
      <w:rFonts w:ascii="Tahoma" w:hAnsi="Tahoma" w:cs="Times New Roman"/>
      <w:kern w:val="28"/>
      <w:sz w:val="24"/>
      <w:szCs w:val="24"/>
      <w:lang w:val="el-GR" w:eastAsia="en-US" w:bidi="ar-SA"/>
    </w:rPr>
  </w:style>
  <w:style w:type="paragraph" w:customStyle="1" w:styleId="bodybulletingChar">
    <w:name w:val="body bulleting Char"/>
    <w:autoRedefine/>
    <w:uiPriority w:val="99"/>
    <w:rsid w:val="00C943A7"/>
    <w:pPr>
      <w:tabs>
        <w:tab w:val="num" w:pos="360"/>
      </w:tabs>
      <w:spacing w:before="60" w:after="60"/>
      <w:ind w:left="360" w:hanging="360"/>
      <w:jc w:val="both"/>
    </w:pPr>
    <w:rPr>
      <w:rFonts w:ascii="Tahoma" w:hAnsi="Tahoma" w:cs="Arial"/>
      <w:bCs/>
      <w:color w:val="000000"/>
    </w:rPr>
  </w:style>
  <w:style w:type="character" w:customStyle="1" w:styleId="bodyCharCharCharCharCharCharCharCharCharChar">
    <w:name w:val="body Char Char Char Char Char Char Char Char Char Char"/>
    <w:basedOn w:val="DefaultParagraphFont"/>
    <w:uiPriority w:val="99"/>
    <w:rsid w:val="00E96348"/>
    <w:rPr>
      <w:rFonts w:ascii="Tahoma" w:hAnsi="Tahoma" w:cs="Times New Roman"/>
      <w:sz w:val="22"/>
      <w:szCs w:val="22"/>
      <w:lang w:val="el-GR" w:eastAsia="el-GR" w:bidi="ar-SA"/>
    </w:rPr>
  </w:style>
  <w:style w:type="paragraph" w:styleId="NormalWeb">
    <w:name w:val="Normal (Web)"/>
    <w:basedOn w:val="Normal"/>
    <w:uiPriority w:val="99"/>
    <w:rsid w:val="00AF737C"/>
    <w:pPr>
      <w:spacing w:before="100" w:beforeAutospacing="1" w:after="100" w:afterAutospacing="1"/>
    </w:pPr>
    <w:rPr>
      <w:color w:val="000000"/>
      <w:szCs w:val="24"/>
      <w:lang w:val="en-GB"/>
    </w:rPr>
  </w:style>
  <w:style w:type="character" w:customStyle="1" w:styleId="text">
    <w:name w:val="text"/>
    <w:basedOn w:val="DefaultParagraphFont"/>
    <w:uiPriority w:val="99"/>
    <w:rsid w:val="00AF737C"/>
    <w:rPr>
      <w:rFonts w:cs="Times New Roman"/>
    </w:rPr>
  </w:style>
  <w:style w:type="paragraph" w:customStyle="1" w:styleId="StyleLatinVerdana11ptJustifiedBefore144ptAfter">
    <w:name w:val="Style (Latin) Verdana 11 pt Justified Before:  144 pt After:  ..."/>
    <w:basedOn w:val="Normal"/>
    <w:uiPriority w:val="99"/>
    <w:rsid w:val="00AF737C"/>
    <w:pPr>
      <w:spacing w:before="288" w:after="288"/>
    </w:pPr>
    <w:rPr>
      <w:szCs w:val="20"/>
      <w:lang w:eastAsia="zh-CN"/>
    </w:rPr>
  </w:style>
  <w:style w:type="paragraph" w:customStyle="1" w:styleId="StyleCaption11pt">
    <w:name w:val="Style Caption + 11 pt"/>
    <w:basedOn w:val="Caption"/>
    <w:link w:val="StyleCaption11ptChar"/>
    <w:autoRedefine/>
    <w:uiPriority w:val="99"/>
    <w:rsid w:val="00AF737C"/>
    <w:rPr>
      <w:rFonts w:eastAsia="SimSun"/>
      <w:b w:val="0"/>
      <w:sz w:val="18"/>
      <w:szCs w:val="24"/>
    </w:rPr>
  </w:style>
  <w:style w:type="character" w:customStyle="1" w:styleId="StyleCaption11ptChar">
    <w:name w:val="Style Caption + 11 pt Char"/>
    <w:basedOn w:val="BodyText3Char"/>
    <w:link w:val="StyleCaption11pt"/>
    <w:uiPriority w:val="99"/>
    <w:locked/>
    <w:rsid w:val="00AF737C"/>
    <w:rPr>
      <w:rFonts w:ascii="Verdana" w:eastAsia="SimSun" w:hAnsi="Verdana" w:cs="Times New Roman"/>
      <w:b/>
      <w:sz w:val="24"/>
      <w:szCs w:val="24"/>
      <w:lang w:val="el-GR" w:eastAsia="en-US" w:bidi="ar-SA"/>
    </w:rPr>
  </w:style>
  <w:style w:type="paragraph" w:customStyle="1" w:styleId="ptx2">
    <w:name w:val="ptx2"/>
    <w:basedOn w:val="Heading2"/>
    <w:uiPriority w:val="99"/>
    <w:rsid w:val="00AF737C"/>
    <w:pPr>
      <w:numPr>
        <w:ilvl w:val="1"/>
        <w:numId w:val="13"/>
      </w:numPr>
      <w:jc w:val="both"/>
    </w:pPr>
    <w:rPr>
      <w:rFonts w:ascii="Tahoma" w:hAnsi="Tahoma"/>
      <w:bCs/>
      <w:sz w:val="20"/>
      <w:szCs w:val="20"/>
    </w:rPr>
  </w:style>
  <w:style w:type="paragraph" w:customStyle="1" w:styleId="PTXinside">
    <w:name w:val="PTXinside"/>
    <w:basedOn w:val="ptx2"/>
    <w:link w:val="PTXinsideCharChar"/>
    <w:uiPriority w:val="99"/>
    <w:rsid w:val="00AF737C"/>
    <w:pPr>
      <w:numPr>
        <w:ilvl w:val="2"/>
      </w:numPr>
      <w:tabs>
        <w:tab w:val="num" w:pos="1021"/>
      </w:tabs>
      <w:spacing w:before="0" w:after="0"/>
      <w:ind w:left="1021" w:hanging="1021"/>
    </w:pPr>
    <w:rPr>
      <w:rFonts w:eastAsia="SimSun"/>
      <w:b w:val="0"/>
      <w:sz w:val="18"/>
      <w:szCs w:val="24"/>
    </w:rPr>
  </w:style>
  <w:style w:type="character" w:customStyle="1" w:styleId="PTXinsideCharChar">
    <w:name w:val="PTXinside Char Char"/>
    <w:basedOn w:val="DefaultParagraphFont"/>
    <w:link w:val="PTXinside"/>
    <w:uiPriority w:val="99"/>
    <w:locked/>
    <w:rsid w:val="00AF737C"/>
    <w:rPr>
      <w:rFonts w:ascii="Tahoma" w:eastAsia="SimSun" w:hAnsi="Tahoma"/>
      <w:bCs/>
      <w:sz w:val="18"/>
      <w:szCs w:val="24"/>
      <w:lang w:eastAsia="en-US"/>
    </w:rPr>
  </w:style>
  <w:style w:type="paragraph" w:customStyle="1" w:styleId="ptx1">
    <w:name w:val="ptx1"/>
    <w:basedOn w:val="Heading2"/>
    <w:autoRedefine/>
    <w:uiPriority w:val="99"/>
    <w:rsid w:val="002C4B64"/>
    <w:pPr>
      <w:spacing w:before="0"/>
      <w:ind w:right="-482"/>
    </w:pPr>
    <w:rPr>
      <w:bCs/>
      <w:sz w:val="20"/>
      <w:szCs w:val="20"/>
    </w:rPr>
  </w:style>
  <w:style w:type="paragraph" w:customStyle="1" w:styleId="AnnexII-Subtitle">
    <w:name w:val="Annex II - Subtitle"/>
    <w:basedOn w:val="Heading2"/>
    <w:uiPriority w:val="99"/>
    <w:rsid w:val="00AF737C"/>
    <w:pPr>
      <w:spacing w:before="240" w:after="60"/>
      <w:jc w:val="both"/>
    </w:pPr>
    <w:rPr>
      <w:rFonts w:eastAsia="SimSun" w:cs="Arial"/>
      <w:bCs/>
      <w:i/>
      <w:iCs/>
      <w:sz w:val="22"/>
      <w:szCs w:val="28"/>
      <w:lang w:eastAsia="zh-CN"/>
    </w:rPr>
  </w:style>
  <w:style w:type="paragraph" w:customStyle="1" w:styleId="StyleCaptionBefore12pt">
    <w:name w:val="Style Caption + Before:  12 pt"/>
    <w:basedOn w:val="Caption"/>
    <w:autoRedefine/>
    <w:uiPriority w:val="99"/>
    <w:rsid w:val="008E6A68"/>
    <w:pPr>
      <w:numPr>
        <w:numId w:val="15"/>
      </w:numPr>
      <w:spacing w:before="240" w:after="240"/>
    </w:pPr>
    <w:rPr>
      <w:bCs/>
      <w:sz w:val="20"/>
      <w:szCs w:val="20"/>
      <w:lang w:val="en-GB"/>
    </w:rPr>
  </w:style>
  <w:style w:type="paragraph" w:customStyle="1" w:styleId="StyletableHeaderLeft">
    <w:name w:val="Style table Header + Left"/>
    <w:basedOn w:val="tableHeader"/>
    <w:uiPriority w:val="99"/>
    <w:rsid w:val="008E6A68"/>
    <w:pPr>
      <w:numPr>
        <w:numId w:val="16"/>
      </w:numPr>
      <w:tabs>
        <w:tab w:val="num" w:pos="432"/>
      </w:tabs>
      <w:ind w:firstLine="0"/>
      <w:jc w:val="left"/>
    </w:pPr>
    <w:rPr>
      <w:sz w:val="20"/>
      <w:szCs w:val="20"/>
    </w:rPr>
  </w:style>
  <w:style w:type="table" w:customStyle="1" w:styleId="TableNormal1">
    <w:name w:val="Table Normal1"/>
    <w:uiPriority w:val="99"/>
    <w:semiHidden/>
    <w:rsid w:val="008E6A68"/>
    <w:rPr>
      <w:sz w:val="20"/>
      <w:szCs w:val="20"/>
    </w:rPr>
    <w:tblPr>
      <w:tblCellMar>
        <w:top w:w="0" w:type="dxa"/>
        <w:left w:w="108" w:type="dxa"/>
        <w:bottom w:w="0" w:type="dxa"/>
        <w:right w:w="108" w:type="dxa"/>
      </w:tblCellMar>
    </w:tblPr>
  </w:style>
  <w:style w:type="table" w:customStyle="1" w:styleId="a1">
    <w:name w:val="Πίνακας προδιαγραφών"/>
    <w:uiPriority w:val="99"/>
    <w:rsid w:val="002E01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paragraph" w:customStyle="1" w:styleId="StyleTimesNewRoman12ptLinespacingsingle">
    <w:name w:val="Style Times New Roman 12 pt Line spacing:  single"/>
    <w:basedOn w:val="Normal"/>
    <w:uiPriority w:val="99"/>
    <w:rsid w:val="002E0122"/>
    <w:pPr>
      <w:spacing w:before="0" w:after="120"/>
    </w:pPr>
    <w:rPr>
      <w:rFonts w:ascii="Tahoma" w:hAnsi="Tahoma"/>
      <w:sz w:val="22"/>
      <w:szCs w:val="20"/>
    </w:rPr>
  </w:style>
  <w:style w:type="character" w:customStyle="1" w:styleId="bodycopyblplain">
    <w:name w:val="bodycopy_bl_plain"/>
    <w:basedOn w:val="DefaultParagraphFont"/>
    <w:uiPriority w:val="99"/>
    <w:rsid w:val="00EC1A0D"/>
    <w:rPr>
      <w:rFonts w:cs="Times New Roman"/>
    </w:rPr>
  </w:style>
  <w:style w:type="paragraph" w:styleId="HTMLPreformatted">
    <w:name w:val="HTML Preformatted"/>
    <w:basedOn w:val="Normal"/>
    <w:link w:val="HTMLPreformattedChar"/>
    <w:uiPriority w:val="99"/>
    <w:rsid w:val="00065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szCs w:val="20"/>
      <w:lang w:eastAsia="el-GR"/>
    </w:rPr>
  </w:style>
  <w:style w:type="character" w:customStyle="1" w:styleId="HTMLPreformattedChar">
    <w:name w:val="HTML Preformatted Char"/>
    <w:basedOn w:val="DefaultParagraphFont"/>
    <w:link w:val="HTMLPreformatted"/>
    <w:uiPriority w:val="99"/>
    <w:locked/>
    <w:rsid w:val="0070773E"/>
    <w:rPr>
      <w:rFonts w:ascii="Courier New" w:hAnsi="Courier New" w:cs="Courier New"/>
      <w:sz w:val="20"/>
      <w:szCs w:val="20"/>
      <w:lang w:eastAsia="en-US"/>
    </w:rPr>
  </w:style>
  <w:style w:type="paragraph" w:customStyle="1" w:styleId="Default">
    <w:name w:val="Default"/>
    <w:uiPriority w:val="99"/>
    <w:rsid w:val="00D40245"/>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99"/>
    <w:qFormat/>
    <w:rsid w:val="00CC77DC"/>
    <w:pPr>
      <w:ind w:left="720"/>
      <w:contextualSpacing/>
    </w:pPr>
  </w:style>
  <w:style w:type="character" w:styleId="Emphasis">
    <w:name w:val="Emphasis"/>
    <w:basedOn w:val="DefaultParagraphFont"/>
    <w:uiPriority w:val="99"/>
    <w:qFormat/>
    <w:rsid w:val="00A221DA"/>
    <w:rPr>
      <w:rFonts w:cs="Times New Roman"/>
      <w:i/>
      <w:iCs/>
    </w:rPr>
  </w:style>
  <w:style w:type="character" w:customStyle="1" w:styleId="WW8Num1z0">
    <w:name w:val="WW8Num1z0"/>
    <w:uiPriority w:val="99"/>
    <w:rsid w:val="00FA7EBA"/>
  </w:style>
  <w:style w:type="character" w:customStyle="1" w:styleId="WW8Num2z0">
    <w:name w:val="WW8Num2z0"/>
    <w:uiPriority w:val="99"/>
    <w:rsid w:val="00FA7EBA"/>
    <w:rPr>
      <w:rFonts w:ascii="Symbol" w:hAnsi="Symbol"/>
    </w:rPr>
  </w:style>
  <w:style w:type="character" w:customStyle="1" w:styleId="WW8Num3z0">
    <w:name w:val="WW8Num3z0"/>
    <w:uiPriority w:val="99"/>
    <w:rsid w:val="00FA7EBA"/>
    <w:rPr>
      <w:rFonts w:ascii="Symbol" w:hAnsi="Symbol"/>
    </w:rPr>
  </w:style>
  <w:style w:type="character" w:customStyle="1" w:styleId="WW8Num4z0">
    <w:name w:val="WW8Num4z0"/>
    <w:uiPriority w:val="99"/>
    <w:rsid w:val="00FA7EBA"/>
    <w:rPr>
      <w:rFonts w:ascii="Symbol" w:hAnsi="Symbol"/>
    </w:rPr>
  </w:style>
  <w:style w:type="character" w:customStyle="1" w:styleId="WW8Num5z0">
    <w:name w:val="WW8Num5z0"/>
    <w:uiPriority w:val="99"/>
    <w:rsid w:val="00FA7EBA"/>
  </w:style>
  <w:style w:type="character" w:customStyle="1" w:styleId="WW8Num7z0">
    <w:name w:val="WW8Num7z0"/>
    <w:uiPriority w:val="99"/>
    <w:rsid w:val="00FA7EBA"/>
    <w:rPr>
      <w:rFonts w:ascii="Symbol" w:hAnsi="Symbol"/>
    </w:rPr>
  </w:style>
  <w:style w:type="character" w:customStyle="1" w:styleId="WW8Num8z0">
    <w:name w:val="WW8Num8z0"/>
    <w:uiPriority w:val="99"/>
    <w:rsid w:val="00FA7EBA"/>
    <w:rPr>
      <w:rFonts w:ascii="Wingdings" w:hAnsi="Wingdings"/>
      <w:sz w:val="16"/>
    </w:rPr>
  </w:style>
  <w:style w:type="character" w:customStyle="1" w:styleId="WW8Num8z1">
    <w:name w:val="WW8Num8z1"/>
    <w:uiPriority w:val="99"/>
    <w:rsid w:val="00FA7EBA"/>
    <w:rPr>
      <w:rFonts w:ascii="Courier New" w:hAnsi="Courier New"/>
    </w:rPr>
  </w:style>
  <w:style w:type="character" w:customStyle="1" w:styleId="WW8Num8z2">
    <w:name w:val="WW8Num8z2"/>
    <w:uiPriority w:val="99"/>
    <w:rsid w:val="00FA7EBA"/>
    <w:rPr>
      <w:rFonts w:ascii="Wingdings" w:hAnsi="Wingdings"/>
    </w:rPr>
  </w:style>
  <w:style w:type="character" w:customStyle="1" w:styleId="WW8Num8z3">
    <w:name w:val="WW8Num8z3"/>
    <w:uiPriority w:val="99"/>
    <w:rsid w:val="00FA7EBA"/>
    <w:rPr>
      <w:rFonts w:ascii="Symbol" w:hAnsi="Symbol"/>
    </w:rPr>
  </w:style>
  <w:style w:type="character" w:customStyle="1" w:styleId="WW8Num9z0">
    <w:name w:val="WW8Num9z0"/>
    <w:uiPriority w:val="99"/>
    <w:rsid w:val="00FA7EBA"/>
    <w:rPr>
      <w:rFonts w:ascii="Symbol" w:hAnsi="Symbol"/>
    </w:rPr>
  </w:style>
  <w:style w:type="character" w:customStyle="1" w:styleId="WW8Num10z0">
    <w:name w:val="WW8Num10z0"/>
    <w:uiPriority w:val="99"/>
    <w:rsid w:val="00FA7EBA"/>
  </w:style>
  <w:style w:type="character" w:customStyle="1" w:styleId="WW8Num11z0">
    <w:name w:val="WW8Num11z0"/>
    <w:uiPriority w:val="99"/>
    <w:rsid w:val="00FA7EBA"/>
    <w:rPr>
      <w:rFonts w:ascii="Verdana" w:hAnsi="Verdana"/>
      <w:b/>
      <w:sz w:val="24"/>
    </w:rPr>
  </w:style>
  <w:style w:type="character" w:customStyle="1" w:styleId="WW8Num11z1">
    <w:name w:val="WW8Num11z1"/>
    <w:uiPriority w:val="99"/>
    <w:rsid w:val="00FA7EBA"/>
    <w:rPr>
      <w:sz w:val="20"/>
    </w:rPr>
  </w:style>
  <w:style w:type="character" w:customStyle="1" w:styleId="WW8Num11z2">
    <w:name w:val="WW8Num11z2"/>
    <w:uiPriority w:val="99"/>
    <w:rsid w:val="00FA7EBA"/>
  </w:style>
  <w:style w:type="character" w:customStyle="1" w:styleId="WW8Num12z0">
    <w:name w:val="WW8Num12z0"/>
    <w:uiPriority w:val="99"/>
    <w:rsid w:val="00FA7EBA"/>
    <w:rPr>
      <w:rFonts w:ascii="Symbol" w:hAnsi="Symbol"/>
    </w:rPr>
  </w:style>
  <w:style w:type="character" w:customStyle="1" w:styleId="WW8Num13z0">
    <w:name w:val="WW8Num13z0"/>
    <w:uiPriority w:val="99"/>
    <w:rsid w:val="00FA7EBA"/>
    <w:rPr>
      <w:rFonts w:ascii="Symbol" w:hAnsi="Symbol"/>
    </w:rPr>
  </w:style>
  <w:style w:type="character" w:customStyle="1" w:styleId="WW8Num14z0">
    <w:name w:val="WW8Num14z0"/>
    <w:uiPriority w:val="99"/>
    <w:rsid w:val="00FA7EBA"/>
    <w:rPr>
      <w:rFonts w:ascii="Verdana" w:hAnsi="Verdana"/>
      <w:b/>
      <w:sz w:val="20"/>
    </w:rPr>
  </w:style>
  <w:style w:type="character" w:customStyle="1" w:styleId="WW8Num14z1">
    <w:name w:val="WW8Num14z1"/>
    <w:uiPriority w:val="99"/>
    <w:rsid w:val="00FA7EBA"/>
    <w:rPr>
      <w:sz w:val="20"/>
    </w:rPr>
  </w:style>
  <w:style w:type="character" w:customStyle="1" w:styleId="WW8Num14z2">
    <w:name w:val="WW8Num14z2"/>
    <w:uiPriority w:val="99"/>
    <w:rsid w:val="00FA7EBA"/>
  </w:style>
  <w:style w:type="character" w:customStyle="1" w:styleId="WW8Num15z0">
    <w:name w:val="WW8Num15z0"/>
    <w:uiPriority w:val="99"/>
    <w:rsid w:val="00FA7EBA"/>
    <w:rPr>
      <w:rFonts w:ascii="Verdana" w:hAnsi="Verdana"/>
      <w:b/>
      <w:sz w:val="20"/>
    </w:rPr>
  </w:style>
  <w:style w:type="character" w:customStyle="1" w:styleId="WW8Num15z1">
    <w:name w:val="WW8Num15z1"/>
    <w:uiPriority w:val="99"/>
    <w:rsid w:val="00FA7EBA"/>
    <w:rPr>
      <w:rFonts w:ascii="Verdana" w:hAnsi="Verdana"/>
      <w:sz w:val="18"/>
    </w:rPr>
  </w:style>
  <w:style w:type="character" w:customStyle="1" w:styleId="WW8Num15z2">
    <w:name w:val="WW8Num15z2"/>
    <w:uiPriority w:val="99"/>
    <w:rsid w:val="00FA7EBA"/>
  </w:style>
  <w:style w:type="character" w:customStyle="1" w:styleId="WW8Num15z3">
    <w:name w:val="WW8Num15z3"/>
    <w:uiPriority w:val="99"/>
    <w:rsid w:val="00FA7EBA"/>
  </w:style>
  <w:style w:type="character" w:customStyle="1" w:styleId="WW8Num16z0">
    <w:name w:val="WW8Num16z0"/>
    <w:uiPriority w:val="99"/>
    <w:rsid w:val="00FA7EBA"/>
    <w:rPr>
      <w:b/>
    </w:rPr>
  </w:style>
  <w:style w:type="character" w:customStyle="1" w:styleId="WW8Num17z0">
    <w:name w:val="WW8Num17z0"/>
    <w:uiPriority w:val="99"/>
    <w:rsid w:val="00FA7EBA"/>
  </w:style>
  <w:style w:type="character" w:customStyle="1" w:styleId="WW8Num18z0">
    <w:name w:val="WW8Num18z0"/>
    <w:uiPriority w:val="99"/>
    <w:rsid w:val="00FA7EBA"/>
  </w:style>
  <w:style w:type="character" w:customStyle="1" w:styleId="WW8Num18z3">
    <w:name w:val="WW8Num18z3"/>
    <w:uiPriority w:val="99"/>
    <w:rsid w:val="00FA7EBA"/>
    <w:rPr>
      <w:rFonts w:ascii="Verdana" w:hAnsi="Verdana"/>
      <w:b/>
      <w:position w:val="0"/>
      <w:sz w:val="20"/>
      <w:vertAlign w:val="baseline"/>
    </w:rPr>
  </w:style>
  <w:style w:type="character" w:customStyle="1" w:styleId="WW8Num19z0">
    <w:name w:val="WW8Num19z0"/>
    <w:uiPriority w:val="99"/>
    <w:rsid w:val="00FA7EBA"/>
  </w:style>
  <w:style w:type="character" w:customStyle="1" w:styleId="WW8Num20z0">
    <w:name w:val="WW8Num20z0"/>
    <w:uiPriority w:val="99"/>
    <w:rsid w:val="00FA7EBA"/>
    <w:rPr>
      <w:rFonts w:ascii="Symbol" w:hAnsi="Symbol"/>
    </w:rPr>
  </w:style>
  <w:style w:type="character" w:customStyle="1" w:styleId="WW8Num21z0">
    <w:name w:val="WW8Num21z0"/>
    <w:uiPriority w:val="99"/>
    <w:rsid w:val="00FA7EBA"/>
  </w:style>
  <w:style w:type="character" w:customStyle="1" w:styleId="WW8Num21z1">
    <w:name w:val="WW8Num21z1"/>
    <w:uiPriority w:val="99"/>
    <w:rsid w:val="00FA7EBA"/>
    <w:rPr>
      <w:spacing w:val="0"/>
      <w:kern w:val="1"/>
      <w:position w:val="0"/>
      <w:sz w:val="24"/>
      <w:u w:val="none"/>
      <w:vertAlign w:val="baseline"/>
    </w:rPr>
  </w:style>
  <w:style w:type="character" w:customStyle="1" w:styleId="WW8Num22z0">
    <w:name w:val="WW8Num22z0"/>
    <w:uiPriority w:val="99"/>
    <w:rsid w:val="00FA7EBA"/>
  </w:style>
  <w:style w:type="character" w:customStyle="1" w:styleId="WW8Num23z0">
    <w:name w:val="WW8Num23z0"/>
    <w:uiPriority w:val="99"/>
    <w:rsid w:val="00FA7EBA"/>
  </w:style>
  <w:style w:type="character" w:customStyle="1" w:styleId="WW8Num25z0">
    <w:name w:val="WW8Num25z0"/>
    <w:uiPriority w:val="99"/>
    <w:rsid w:val="00FA7EBA"/>
    <w:rPr>
      <w:rFonts w:ascii="Symbol" w:hAnsi="Symbol"/>
    </w:rPr>
  </w:style>
  <w:style w:type="character" w:customStyle="1" w:styleId="WW8Num25z1">
    <w:name w:val="WW8Num25z1"/>
    <w:uiPriority w:val="99"/>
    <w:rsid w:val="00FA7EBA"/>
    <w:rPr>
      <w:rFonts w:ascii="Courier New" w:hAnsi="Courier New"/>
    </w:rPr>
  </w:style>
  <w:style w:type="character" w:customStyle="1" w:styleId="WW8Num25z2">
    <w:name w:val="WW8Num25z2"/>
    <w:uiPriority w:val="99"/>
    <w:rsid w:val="00FA7EBA"/>
    <w:rPr>
      <w:rFonts w:ascii="Wingdings" w:hAnsi="Wingdings"/>
    </w:rPr>
  </w:style>
  <w:style w:type="character" w:customStyle="1" w:styleId="WW8Num26z0">
    <w:name w:val="WW8Num26z0"/>
    <w:uiPriority w:val="99"/>
    <w:rsid w:val="00FA7EBA"/>
    <w:rPr>
      <w:rFonts w:ascii="Verdana" w:hAnsi="Verdana"/>
      <w:b/>
      <w:sz w:val="20"/>
    </w:rPr>
  </w:style>
  <w:style w:type="character" w:customStyle="1" w:styleId="WW8Num26z1">
    <w:name w:val="WW8Num26z1"/>
    <w:uiPriority w:val="99"/>
    <w:rsid w:val="00FA7EBA"/>
    <w:rPr>
      <w:sz w:val="20"/>
    </w:rPr>
  </w:style>
  <w:style w:type="character" w:customStyle="1" w:styleId="WW8Num27z0">
    <w:name w:val="WW8Num27z0"/>
    <w:uiPriority w:val="99"/>
    <w:rsid w:val="00FA7EBA"/>
    <w:rPr>
      <w:rFonts w:ascii="Symbol" w:hAnsi="Symbol"/>
    </w:rPr>
  </w:style>
  <w:style w:type="character" w:customStyle="1" w:styleId="WW8Num28z0">
    <w:name w:val="WW8Num28z0"/>
    <w:uiPriority w:val="99"/>
    <w:rsid w:val="00FA7EBA"/>
    <w:rPr>
      <w:rFonts w:ascii="Verdana" w:hAnsi="Verdana"/>
      <w:b/>
      <w:sz w:val="20"/>
    </w:rPr>
  </w:style>
  <w:style w:type="character" w:customStyle="1" w:styleId="WW8Num28z1">
    <w:name w:val="WW8Num28z1"/>
    <w:uiPriority w:val="99"/>
    <w:rsid w:val="00FA7EBA"/>
    <w:rPr>
      <w:sz w:val="20"/>
    </w:rPr>
  </w:style>
  <w:style w:type="character" w:customStyle="1" w:styleId="WW8Num28z2">
    <w:name w:val="WW8Num28z2"/>
    <w:uiPriority w:val="99"/>
    <w:rsid w:val="00FA7EBA"/>
  </w:style>
  <w:style w:type="character" w:customStyle="1" w:styleId="WW8Num28z3">
    <w:name w:val="WW8Num28z3"/>
    <w:uiPriority w:val="99"/>
    <w:rsid w:val="00FA7EBA"/>
    <w:rPr>
      <w:rFonts w:ascii="Symbol" w:hAnsi="Symbol"/>
    </w:rPr>
  </w:style>
  <w:style w:type="character" w:customStyle="1" w:styleId="WW8Num29z0">
    <w:name w:val="WW8Num29z0"/>
    <w:uiPriority w:val="99"/>
    <w:rsid w:val="00FA7EBA"/>
    <w:rPr>
      <w:rFonts w:ascii="Verdana" w:hAnsi="Verdana"/>
      <w:b/>
      <w:sz w:val="20"/>
    </w:rPr>
  </w:style>
  <w:style w:type="character" w:customStyle="1" w:styleId="WW8Num30z0">
    <w:name w:val="WW8Num30z0"/>
    <w:uiPriority w:val="99"/>
    <w:rsid w:val="00FA7EBA"/>
    <w:rPr>
      <w:rFonts w:ascii="Symbol" w:hAnsi="Symbol"/>
    </w:rPr>
  </w:style>
  <w:style w:type="character" w:customStyle="1" w:styleId="Absatz-Standardschriftart">
    <w:name w:val="Absatz-Standardschriftart"/>
    <w:uiPriority w:val="99"/>
    <w:rsid w:val="00FA7EBA"/>
  </w:style>
  <w:style w:type="character" w:customStyle="1" w:styleId="WW8Num2z1">
    <w:name w:val="WW8Num2z1"/>
    <w:uiPriority w:val="99"/>
    <w:rsid w:val="00FA7EBA"/>
    <w:rPr>
      <w:rFonts w:ascii="Courier New" w:hAnsi="Courier New"/>
    </w:rPr>
  </w:style>
  <w:style w:type="character" w:customStyle="1" w:styleId="WW8Num2z2">
    <w:name w:val="WW8Num2z2"/>
    <w:uiPriority w:val="99"/>
    <w:rsid w:val="00FA7EBA"/>
    <w:rPr>
      <w:rFonts w:ascii="Wingdings" w:hAnsi="Wingdings"/>
    </w:rPr>
  </w:style>
  <w:style w:type="character" w:customStyle="1" w:styleId="WW8Num3z1">
    <w:name w:val="WW8Num3z1"/>
    <w:uiPriority w:val="99"/>
    <w:rsid w:val="00FA7EBA"/>
    <w:rPr>
      <w:rFonts w:ascii="Courier New" w:hAnsi="Courier New"/>
    </w:rPr>
  </w:style>
  <w:style w:type="character" w:customStyle="1" w:styleId="WW8Num3z2">
    <w:name w:val="WW8Num3z2"/>
    <w:uiPriority w:val="99"/>
    <w:rsid w:val="00FA7EBA"/>
    <w:rPr>
      <w:rFonts w:ascii="Wingdings" w:hAnsi="Wingdings"/>
    </w:rPr>
  </w:style>
  <w:style w:type="character" w:customStyle="1" w:styleId="WW8Num4z1">
    <w:name w:val="WW8Num4z1"/>
    <w:uiPriority w:val="99"/>
    <w:rsid w:val="00FA7EBA"/>
    <w:rPr>
      <w:rFonts w:ascii="Courier New" w:hAnsi="Courier New"/>
    </w:rPr>
  </w:style>
  <w:style w:type="character" w:customStyle="1" w:styleId="WW8Num4z2">
    <w:name w:val="WW8Num4z2"/>
    <w:uiPriority w:val="99"/>
    <w:rsid w:val="00FA7EBA"/>
    <w:rPr>
      <w:rFonts w:ascii="Wingdings" w:hAnsi="Wingdings"/>
    </w:rPr>
  </w:style>
  <w:style w:type="character" w:customStyle="1" w:styleId="WW8Num7z1">
    <w:name w:val="WW8Num7z1"/>
    <w:uiPriority w:val="99"/>
    <w:rsid w:val="00FA7EBA"/>
    <w:rPr>
      <w:rFonts w:ascii="Courier New" w:hAnsi="Courier New"/>
    </w:rPr>
  </w:style>
  <w:style w:type="character" w:customStyle="1" w:styleId="WW8Num7z2">
    <w:name w:val="WW8Num7z2"/>
    <w:uiPriority w:val="99"/>
    <w:rsid w:val="00FA7EBA"/>
    <w:rPr>
      <w:rFonts w:ascii="Wingdings" w:hAnsi="Wingdings"/>
    </w:rPr>
  </w:style>
  <w:style w:type="character" w:customStyle="1" w:styleId="WW8Num9z1">
    <w:name w:val="WW8Num9z1"/>
    <w:uiPriority w:val="99"/>
    <w:rsid w:val="00FA7EBA"/>
    <w:rPr>
      <w:rFonts w:ascii="Courier New" w:hAnsi="Courier New"/>
    </w:rPr>
  </w:style>
  <w:style w:type="character" w:customStyle="1" w:styleId="WW8Num9z2">
    <w:name w:val="WW8Num9z2"/>
    <w:uiPriority w:val="99"/>
    <w:rsid w:val="00FA7EBA"/>
    <w:rPr>
      <w:rFonts w:ascii="Wingdings" w:hAnsi="Wingdings"/>
    </w:rPr>
  </w:style>
  <w:style w:type="character" w:customStyle="1" w:styleId="WW8Num12z1">
    <w:name w:val="WW8Num12z1"/>
    <w:uiPriority w:val="99"/>
    <w:rsid w:val="00FA7EBA"/>
    <w:rPr>
      <w:rFonts w:ascii="Courier New" w:hAnsi="Courier New"/>
    </w:rPr>
  </w:style>
  <w:style w:type="character" w:customStyle="1" w:styleId="WW8Num12z2">
    <w:name w:val="WW8Num12z2"/>
    <w:uiPriority w:val="99"/>
    <w:rsid w:val="00FA7EBA"/>
    <w:rPr>
      <w:rFonts w:ascii="Wingdings" w:hAnsi="Wingdings"/>
    </w:rPr>
  </w:style>
  <w:style w:type="character" w:customStyle="1" w:styleId="WW8Num13z1">
    <w:name w:val="WW8Num13z1"/>
    <w:uiPriority w:val="99"/>
    <w:rsid w:val="00FA7EBA"/>
    <w:rPr>
      <w:rFonts w:ascii="Courier New" w:hAnsi="Courier New"/>
    </w:rPr>
  </w:style>
  <w:style w:type="character" w:customStyle="1" w:styleId="WW8Num13z2">
    <w:name w:val="WW8Num13z2"/>
    <w:uiPriority w:val="99"/>
    <w:rsid w:val="00FA7EBA"/>
    <w:rPr>
      <w:rFonts w:ascii="Wingdings" w:hAnsi="Wingdings"/>
    </w:rPr>
  </w:style>
  <w:style w:type="character" w:customStyle="1" w:styleId="WW8Num16z1">
    <w:name w:val="WW8Num16z1"/>
    <w:uiPriority w:val="99"/>
    <w:rsid w:val="00FA7EBA"/>
  </w:style>
  <w:style w:type="character" w:customStyle="1" w:styleId="WW8Num18z1">
    <w:name w:val="WW8Num18z1"/>
    <w:uiPriority w:val="99"/>
    <w:rsid w:val="00FA7EBA"/>
  </w:style>
  <w:style w:type="character" w:customStyle="1" w:styleId="WW8Num19z3">
    <w:name w:val="WW8Num19z3"/>
    <w:uiPriority w:val="99"/>
    <w:rsid w:val="00FA7EBA"/>
    <w:rPr>
      <w:rFonts w:ascii="Verdana" w:hAnsi="Verdana"/>
      <w:b/>
      <w:position w:val="0"/>
      <w:sz w:val="20"/>
      <w:vertAlign w:val="baseline"/>
    </w:rPr>
  </w:style>
  <w:style w:type="character" w:customStyle="1" w:styleId="WW8Num20z1">
    <w:name w:val="WW8Num20z1"/>
    <w:uiPriority w:val="99"/>
    <w:rsid w:val="00FA7EBA"/>
    <w:rPr>
      <w:rFonts w:ascii="Courier New" w:hAnsi="Courier New"/>
    </w:rPr>
  </w:style>
  <w:style w:type="character" w:customStyle="1" w:styleId="WW8Num20z2">
    <w:name w:val="WW8Num20z2"/>
    <w:uiPriority w:val="99"/>
    <w:rsid w:val="00FA7EBA"/>
    <w:rPr>
      <w:rFonts w:ascii="Wingdings" w:hAnsi="Wingdings"/>
    </w:rPr>
  </w:style>
  <w:style w:type="character" w:customStyle="1" w:styleId="WW8Num22z1">
    <w:name w:val="WW8Num22z1"/>
    <w:uiPriority w:val="99"/>
    <w:rsid w:val="00FA7EBA"/>
    <w:rPr>
      <w:spacing w:val="0"/>
      <w:kern w:val="1"/>
      <w:position w:val="0"/>
      <w:sz w:val="24"/>
      <w:u w:val="none"/>
      <w:vertAlign w:val="baseline"/>
    </w:rPr>
  </w:style>
  <w:style w:type="character" w:customStyle="1" w:styleId="WW8Num24z0">
    <w:name w:val="WW8Num24z0"/>
    <w:uiPriority w:val="99"/>
    <w:rsid w:val="00FA7EBA"/>
    <w:rPr>
      <w:rFonts w:ascii="Verdana" w:hAnsi="Verdana"/>
      <w:sz w:val="18"/>
    </w:rPr>
  </w:style>
  <w:style w:type="character" w:customStyle="1" w:styleId="WW8Num29z1">
    <w:name w:val="WW8Num29z1"/>
    <w:uiPriority w:val="99"/>
    <w:rsid w:val="00FA7EBA"/>
    <w:rPr>
      <w:sz w:val="20"/>
    </w:rPr>
  </w:style>
  <w:style w:type="character" w:customStyle="1" w:styleId="WW8Num30z1">
    <w:name w:val="WW8Num30z1"/>
    <w:uiPriority w:val="99"/>
    <w:rsid w:val="00FA7EBA"/>
    <w:rPr>
      <w:rFonts w:ascii="Courier New" w:hAnsi="Courier New"/>
    </w:rPr>
  </w:style>
  <w:style w:type="character" w:customStyle="1" w:styleId="WW8Num30z2">
    <w:name w:val="WW8Num30z2"/>
    <w:uiPriority w:val="99"/>
    <w:rsid w:val="00FA7EBA"/>
    <w:rPr>
      <w:rFonts w:ascii="Wingdings" w:hAnsi="Wingdings"/>
    </w:rPr>
  </w:style>
  <w:style w:type="character" w:customStyle="1" w:styleId="WW8Num31z0">
    <w:name w:val="WW8Num31z0"/>
    <w:uiPriority w:val="99"/>
    <w:rsid w:val="00FA7EBA"/>
    <w:rPr>
      <w:rFonts w:ascii="Symbol" w:hAnsi="Symbol"/>
    </w:rPr>
  </w:style>
  <w:style w:type="character" w:customStyle="1" w:styleId="WW8Num31z1">
    <w:name w:val="WW8Num31z1"/>
    <w:uiPriority w:val="99"/>
    <w:rsid w:val="00FA7EBA"/>
    <w:rPr>
      <w:rFonts w:ascii="Courier New" w:hAnsi="Courier New"/>
    </w:rPr>
  </w:style>
  <w:style w:type="character" w:customStyle="1" w:styleId="WW8Num31z2">
    <w:name w:val="WW8Num31z2"/>
    <w:uiPriority w:val="99"/>
    <w:rsid w:val="00FA7EBA"/>
    <w:rPr>
      <w:rFonts w:ascii="Wingdings" w:hAnsi="Wingdings"/>
    </w:rPr>
  </w:style>
  <w:style w:type="character" w:customStyle="1" w:styleId="WW8Num32z0">
    <w:name w:val="WW8Num32z0"/>
    <w:uiPriority w:val="99"/>
    <w:rsid w:val="00FA7EBA"/>
    <w:rPr>
      <w:rFonts w:ascii="Wingdings" w:hAnsi="Wingdings"/>
      <w:sz w:val="16"/>
    </w:rPr>
  </w:style>
  <w:style w:type="character" w:customStyle="1" w:styleId="WW8Num32z1">
    <w:name w:val="WW8Num32z1"/>
    <w:uiPriority w:val="99"/>
    <w:rsid w:val="00FA7EBA"/>
    <w:rPr>
      <w:rFonts w:ascii="Courier New" w:hAnsi="Courier New"/>
    </w:rPr>
  </w:style>
  <w:style w:type="character" w:customStyle="1" w:styleId="WW8Num32z2">
    <w:name w:val="WW8Num32z2"/>
    <w:uiPriority w:val="99"/>
    <w:rsid w:val="00FA7EBA"/>
    <w:rPr>
      <w:rFonts w:ascii="Wingdings" w:hAnsi="Wingdings"/>
    </w:rPr>
  </w:style>
  <w:style w:type="character" w:customStyle="1" w:styleId="WW8Num32z3">
    <w:name w:val="WW8Num32z3"/>
    <w:uiPriority w:val="99"/>
    <w:rsid w:val="00FA7EBA"/>
    <w:rPr>
      <w:rFonts w:ascii="Symbol" w:hAnsi="Symbol"/>
    </w:rPr>
  </w:style>
  <w:style w:type="character" w:customStyle="1" w:styleId="WW8NumSt1z0">
    <w:name w:val="WW8NumSt1z0"/>
    <w:uiPriority w:val="99"/>
    <w:rsid w:val="00FA7EBA"/>
    <w:rPr>
      <w:rFonts w:ascii="Symbol" w:hAnsi="Symbol"/>
    </w:rPr>
  </w:style>
  <w:style w:type="character" w:customStyle="1" w:styleId="WW8NumSt10z0">
    <w:name w:val="WW8NumSt10z0"/>
    <w:uiPriority w:val="99"/>
    <w:rsid w:val="00FA7EBA"/>
    <w:rPr>
      <w:rFonts w:ascii="Verdana" w:hAnsi="Verdana"/>
    </w:rPr>
  </w:style>
  <w:style w:type="character" w:customStyle="1" w:styleId="FootnoteCharacters">
    <w:name w:val="Footnote Characters"/>
    <w:uiPriority w:val="99"/>
    <w:rsid w:val="00FA7EBA"/>
    <w:rPr>
      <w:sz w:val="20"/>
      <w:vertAlign w:val="superscript"/>
    </w:rPr>
  </w:style>
  <w:style w:type="character" w:customStyle="1" w:styleId="content">
    <w:name w:val="content"/>
    <w:uiPriority w:val="99"/>
    <w:rsid w:val="00FA7EBA"/>
  </w:style>
  <w:style w:type="character" w:customStyle="1" w:styleId="apple-style-span">
    <w:name w:val="apple-style-span"/>
    <w:basedOn w:val="DefaultParagraphFont"/>
    <w:uiPriority w:val="99"/>
    <w:rsid w:val="00FA7EBA"/>
    <w:rPr>
      <w:rFonts w:cs="Times New Roman"/>
    </w:rPr>
  </w:style>
  <w:style w:type="character" w:customStyle="1" w:styleId="bodycopyblplain1">
    <w:name w:val="bodycopy_bl_plain1"/>
    <w:uiPriority w:val="99"/>
    <w:rsid w:val="00FA7EBA"/>
    <w:rPr>
      <w:rFonts w:ascii="Futura Lt BT" w:hAnsi="Futura Lt BT"/>
      <w:color w:val="000099"/>
      <w:sz w:val="20"/>
      <w:u w:val="none"/>
    </w:rPr>
  </w:style>
  <w:style w:type="character" w:customStyle="1" w:styleId="hps">
    <w:name w:val="hps"/>
    <w:uiPriority w:val="99"/>
    <w:rsid w:val="00FA7EBA"/>
  </w:style>
  <w:style w:type="character" w:styleId="HTMLCode">
    <w:name w:val="HTML Code"/>
    <w:basedOn w:val="DefaultParagraphFont"/>
    <w:uiPriority w:val="99"/>
    <w:locked/>
    <w:rsid w:val="00FA7EBA"/>
    <w:rPr>
      <w:rFonts w:ascii="Courier New" w:hAnsi="Courier New" w:cs="Times New Roman"/>
      <w:sz w:val="20"/>
    </w:rPr>
  </w:style>
  <w:style w:type="character" w:customStyle="1" w:styleId="smallbold1">
    <w:name w:val="smallbold1"/>
    <w:uiPriority w:val="99"/>
    <w:rsid w:val="00FA7EBA"/>
    <w:rPr>
      <w:b/>
      <w:sz w:val="22"/>
    </w:rPr>
  </w:style>
  <w:style w:type="character" w:customStyle="1" w:styleId="NoSpacingChar">
    <w:name w:val="No Spacing Char"/>
    <w:uiPriority w:val="99"/>
    <w:rsid w:val="00FA7EBA"/>
    <w:rPr>
      <w:rFonts w:ascii="Calibri" w:eastAsia="SimSun" w:hAnsi="Calibri"/>
      <w:sz w:val="22"/>
      <w:lang w:val="en-US"/>
    </w:rPr>
  </w:style>
  <w:style w:type="character" w:customStyle="1" w:styleId="Bullets">
    <w:name w:val="Bullets"/>
    <w:uiPriority w:val="99"/>
    <w:rsid w:val="00FA7EBA"/>
    <w:rPr>
      <w:rFonts w:ascii="OpenSymbol" w:eastAsia="Times New Roman" w:hAnsi="OpenSymbol"/>
    </w:rPr>
  </w:style>
  <w:style w:type="paragraph" w:customStyle="1" w:styleId="Heading">
    <w:name w:val="Heading"/>
    <w:basedOn w:val="Normal"/>
    <w:next w:val="BodyText"/>
    <w:uiPriority w:val="99"/>
    <w:rsid w:val="00FA7EBA"/>
    <w:pPr>
      <w:suppressAutoHyphens/>
      <w:spacing w:before="240"/>
      <w:jc w:val="center"/>
    </w:pPr>
    <w:rPr>
      <w:rFonts w:ascii="Cambria" w:hAnsi="Cambria" w:cs="Cambria"/>
      <w:b/>
      <w:bCs/>
      <w:kern w:val="1"/>
      <w:sz w:val="32"/>
      <w:szCs w:val="32"/>
      <w:lang w:eastAsia="zh-CN"/>
    </w:rPr>
  </w:style>
  <w:style w:type="character" w:customStyle="1" w:styleId="BodyTextChar1">
    <w:name w:val="Body Text Char1"/>
    <w:basedOn w:val="DefaultParagraphFont"/>
    <w:uiPriority w:val="99"/>
    <w:rsid w:val="00FA7EBA"/>
    <w:rPr>
      <w:rFonts w:ascii="Verdana" w:hAnsi="Verdana" w:cs="Times New Roman"/>
      <w:sz w:val="18"/>
      <w:szCs w:val="18"/>
      <w:lang w:eastAsia="zh-CN"/>
    </w:rPr>
  </w:style>
  <w:style w:type="paragraph" w:styleId="List">
    <w:name w:val="List"/>
    <w:basedOn w:val="BodyText"/>
    <w:uiPriority w:val="99"/>
    <w:locked/>
    <w:rsid w:val="00FA7EBA"/>
    <w:pPr>
      <w:suppressAutoHyphens/>
    </w:pPr>
    <w:rPr>
      <w:rFonts w:cs="Lohit Hindi"/>
      <w:color w:val="auto"/>
      <w:lang w:eastAsia="zh-CN"/>
    </w:rPr>
  </w:style>
  <w:style w:type="paragraph" w:customStyle="1" w:styleId="Index">
    <w:name w:val="Index"/>
    <w:basedOn w:val="Normal"/>
    <w:uiPriority w:val="99"/>
    <w:rsid w:val="00FA7EBA"/>
    <w:pPr>
      <w:suppressLineNumbers/>
      <w:suppressAutoHyphens/>
    </w:pPr>
    <w:rPr>
      <w:rFonts w:cs="Lohit Hindi"/>
      <w:lang w:eastAsia="zh-CN"/>
    </w:rPr>
  </w:style>
  <w:style w:type="character" w:customStyle="1" w:styleId="BodyText2Char1">
    <w:name w:val="Body Text 2 Char1"/>
    <w:basedOn w:val="DefaultParagraphFont"/>
    <w:uiPriority w:val="99"/>
    <w:rsid w:val="00FA7EBA"/>
    <w:rPr>
      <w:rFonts w:ascii="Verdana" w:hAnsi="Verdana" w:cs="Times New Roman"/>
      <w:sz w:val="18"/>
      <w:szCs w:val="18"/>
      <w:lang w:eastAsia="zh-CN"/>
    </w:rPr>
  </w:style>
  <w:style w:type="character" w:customStyle="1" w:styleId="FooterChar1">
    <w:name w:val="Footer Char1"/>
    <w:basedOn w:val="DefaultParagraphFont"/>
    <w:uiPriority w:val="99"/>
    <w:rsid w:val="00FA7EBA"/>
    <w:rPr>
      <w:rFonts w:ascii="Verdana" w:hAnsi="Verdana" w:cs="Times New Roman"/>
      <w:sz w:val="18"/>
      <w:szCs w:val="18"/>
      <w:lang w:eastAsia="zh-CN"/>
    </w:rPr>
  </w:style>
  <w:style w:type="character" w:customStyle="1" w:styleId="HeaderChar1">
    <w:name w:val="Header Char1"/>
    <w:basedOn w:val="DefaultParagraphFont"/>
    <w:uiPriority w:val="99"/>
    <w:rsid w:val="00FA7EBA"/>
    <w:rPr>
      <w:rFonts w:ascii="Verdana" w:hAnsi="Verdana" w:cs="Times New Roman"/>
      <w:sz w:val="18"/>
      <w:szCs w:val="18"/>
      <w:lang w:eastAsia="zh-CN"/>
    </w:rPr>
  </w:style>
  <w:style w:type="character" w:customStyle="1" w:styleId="BodyText3Char1">
    <w:name w:val="Body Text 3 Char1"/>
    <w:basedOn w:val="DefaultParagraphFont"/>
    <w:uiPriority w:val="99"/>
    <w:rsid w:val="00FA7EBA"/>
    <w:rPr>
      <w:rFonts w:ascii="Verdana" w:hAnsi="Verdana" w:cs="Times New Roman"/>
      <w:b/>
      <w:sz w:val="18"/>
      <w:szCs w:val="18"/>
      <w:lang w:eastAsia="zh-CN"/>
    </w:rPr>
  </w:style>
  <w:style w:type="character" w:customStyle="1" w:styleId="FootnoteTextChar1">
    <w:name w:val="Footnote Text Char1"/>
    <w:basedOn w:val="DefaultParagraphFont"/>
    <w:uiPriority w:val="99"/>
    <w:rsid w:val="00FA7EBA"/>
    <w:rPr>
      <w:rFonts w:ascii="Verdana" w:hAnsi="Verdana" w:cs="Times New Roman"/>
      <w:lang w:eastAsia="zh-CN"/>
    </w:rPr>
  </w:style>
  <w:style w:type="character" w:customStyle="1" w:styleId="BodyTextIndentChar1">
    <w:name w:val="Body Text Indent Char1"/>
    <w:basedOn w:val="DefaultParagraphFont"/>
    <w:uiPriority w:val="99"/>
    <w:rsid w:val="00FA7EBA"/>
    <w:rPr>
      <w:rFonts w:ascii="Verdana" w:hAnsi="Verdana" w:cs="Times New Roman"/>
      <w:sz w:val="18"/>
      <w:szCs w:val="18"/>
      <w:lang w:eastAsia="zh-CN"/>
    </w:rPr>
  </w:style>
  <w:style w:type="character" w:customStyle="1" w:styleId="BodyTextIndent2Char1">
    <w:name w:val="Body Text Indent 2 Char1"/>
    <w:basedOn w:val="DefaultParagraphFont"/>
    <w:uiPriority w:val="99"/>
    <w:rsid w:val="00FA7EBA"/>
    <w:rPr>
      <w:rFonts w:ascii="Verdana" w:hAnsi="Verdana" w:cs="Times New Roman"/>
      <w:sz w:val="18"/>
      <w:szCs w:val="18"/>
      <w:lang w:eastAsia="zh-CN"/>
    </w:rPr>
  </w:style>
  <w:style w:type="character" w:customStyle="1" w:styleId="BodyTextIndent3Char1">
    <w:name w:val="Body Text Indent 3 Char1"/>
    <w:basedOn w:val="DefaultParagraphFont"/>
    <w:uiPriority w:val="99"/>
    <w:rsid w:val="00FA7EBA"/>
    <w:rPr>
      <w:rFonts w:ascii="Verdana" w:hAnsi="Verdana" w:cs="Times New Roman"/>
      <w:sz w:val="16"/>
      <w:szCs w:val="16"/>
      <w:lang w:eastAsia="zh-CN"/>
    </w:rPr>
  </w:style>
  <w:style w:type="character" w:customStyle="1" w:styleId="DocumentMapChar1">
    <w:name w:val="Document Map Char1"/>
    <w:basedOn w:val="DefaultParagraphFont"/>
    <w:uiPriority w:val="99"/>
    <w:rsid w:val="00FA7EBA"/>
    <w:rPr>
      <w:rFonts w:cs="Times New Roman"/>
      <w:sz w:val="2"/>
      <w:shd w:val="clear" w:color="auto" w:fill="000080"/>
      <w:lang w:eastAsia="zh-CN"/>
    </w:rPr>
  </w:style>
  <w:style w:type="character" w:customStyle="1" w:styleId="BalloonTextChar1">
    <w:name w:val="Balloon Text Char1"/>
    <w:basedOn w:val="DefaultParagraphFont"/>
    <w:uiPriority w:val="99"/>
    <w:rsid w:val="00FA7EBA"/>
    <w:rPr>
      <w:rFonts w:cs="Times New Roman"/>
      <w:lang w:eastAsia="zh-CN"/>
    </w:rPr>
  </w:style>
  <w:style w:type="character" w:customStyle="1" w:styleId="CommentTextChar1">
    <w:name w:val="Comment Text Char1"/>
    <w:basedOn w:val="DefaultParagraphFont"/>
    <w:uiPriority w:val="99"/>
    <w:rsid w:val="00FA7EBA"/>
    <w:rPr>
      <w:rFonts w:ascii="Verdana" w:hAnsi="Verdana" w:cs="Times New Roman"/>
      <w:lang w:eastAsia="zh-CN"/>
    </w:rPr>
  </w:style>
  <w:style w:type="character" w:customStyle="1" w:styleId="CommentSubjectChar1">
    <w:name w:val="Comment Subject Char1"/>
    <w:basedOn w:val="CommentTextChar1"/>
    <w:uiPriority w:val="99"/>
    <w:rsid w:val="00FA7EBA"/>
    <w:rPr>
      <w:rFonts w:ascii="Verdana" w:hAnsi="Verdana" w:cs="Times New Roman"/>
      <w:b/>
      <w:bCs/>
      <w:lang w:eastAsia="zh-CN"/>
    </w:rPr>
  </w:style>
  <w:style w:type="character" w:customStyle="1" w:styleId="HTMLPreformattedChar1">
    <w:name w:val="HTML Preformatted Char1"/>
    <w:basedOn w:val="DefaultParagraphFont"/>
    <w:uiPriority w:val="99"/>
    <w:rsid w:val="00FA7EBA"/>
    <w:rPr>
      <w:rFonts w:ascii="Courier New" w:hAnsi="Courier New" w:cs="Times New Roman"/>
      <w:lang w:eastAsia="zh-CN"/>
    </w:rPr>
  </w:style>
  <w:style w:type="paragraph" w:customStyle="1" w:styleId="PS-tabletitle">
    <w:name w:val="PS - table title"/>
    <w:basedOn w:val="StyletableHeaderLeft"/>
    <w:next w:val="StyletableHeaderLeft"/>
    <w:uiPriority w:val="99"/>
    <w:rsid w:val="00FA7EBA"/>
    <w:pPr>
      <w:numPr>
        <w:numId w:val="0"/>
      </w:numPr>
      <w:tabs>
        <w:tab w:val="left" w:pos="432"/>
        <w:tab w:val="num" w:pos="964"/>
        <w:tab w:val="num" w:pos="2949"/>
      </w:tabs>
      <w:suppressAutoHyphens/>
    </w:pPr>
    <w:rPr>
      <w:rFonts w:cs="Verdana"/>
      <w:lang w:eastAsia="zh-CN"/>
    </w:rPr>
  </w:style>
  <w:style w:type="paragraph" w:customStyle="1" w:styleId="PTX-tabletitle">
    <w:name w:val="PTX - table title"/>
    <w:basedOn w:val="StyletableHeaderLeft"/>
    <w:next w:val="StyletableHeaderLeft"/>
    <w:uiPriority w:val="99"/>
    <w:rsid w:val="00FA7EBA"/>
    <w:pPr>
      <w:numPr>
        <w:numId w:val="0"/>
      </w:numPr>
      <w:tabs>
        <w:tab w:val="left" w:pos="432"/>
        <w:tab w:val="left" w:pos="964"/>
        <w:tab w:val="num" w:pos="2949"/>
      </w:tabs>
      <w:suppressAutoHyphens/>
    </w:pPr>
    <w:rPr>
      <w:rFonts w:cs="Verdana"/>
      <w:lang w:eastAsia="zh-CN"/>
    </w:rPr>
  </w:style>
  <w:style w:type="paragraph" w:customStyle="1" w:styleId="CharCharCharCharChar1CharCharCharCharCharCharCharCharCharCharCharCharCharCharCharCharCharCharCharCharCharCharCharChar1CharCharCharChar">
    <w:name w:val="Char Char Char Char Char1 Char Char Char Char Char Char Char Char Char Char Char Char Char Char Char Char Char Char Char Char Char Char Char Char1 Char Char Char Char"/>
    <w:basedOn w:val="Normal"/>
    <w:uiPriority w:val="99"/>
    <w:rsid w:val="00FA7EBA"/>
    <w:pPr>
      <w:suppressAutoHyphens/>
      <w:spacing w:before="0" w:after="160" w:line="240" w:lineRule="exact"/>
      <w:jc w:val="left"/>
    </w:pPr>
    <w:rPr>
      <w:rFonts w:cs="Verdana"/>
      <w:sz w:val="20"/>
      <w:szCs w:val="20"/>
      <w:lang w:val="en-US" w:eastAsia="zh-CN"/>
    </w:rPr>
  </w:style>
  <w:style w:type="paragraph" w:styleId="NoSpacing">
    <w:name w:val="No Spacing"/>
    <w:uiPriority w:val="99"/>
    <w:qFormat/>
    <w:rsid w:val="00FA7EBA"/>
    <w:pPr>
      <w:suppressAutoHyphens/>
    </w:pPr>
    <w:rPr>
      <w:rFonts w:ascii="Calibri" w:eastAsia="SimSun" w:hAnsi="Calibri" w:cs="Calibri"/>
      <w:lang w:val="en-US" w:eastAsia="zh-CN"/>
    </w:rPr>
  </w:style>
  <w:style w:type="paragraph" w:customStyle="1" w:styleId="TableContents">
    <w:name w:val="Table Contents"/>
    <w:basedOn w:val="Normal"/>
    <w:uiPriority w:val="99"/>
    <w:rsid w:val="00FA7EBA"/>
    <w:pPr>
      <w:suppressLineNumbers/>
      <w:suppressAutoHyphens/>
    </w:pPr>
    <w:rPr>
      <w:rFonts w:cs="Verdana"/>
      <w:lang w:eastAsia="zh-CN"/>
    </w:rPr>
  </w:style>
  <w:style w:type="paragraph" w:customStyle="1" w:styleId="TableHeading">
    <w:name w:val="Table Heading"/>
    <w:basedOn w:val="TableContents"/>
    <w:uiPriority w:val="99"/>
    <w:rsid w:val="00FA7EBA"/>
    <w:pPr>
      <w:jc w:val="center"/>
    </w:pPr>
    <w:rPr>
      <w:b/>
      <w:bCs/>
    </w:rPr>
  </w:style>
  <w:style w:type="numbering" w:customStyle="1" w:styleId="Style1">
    <w:name w:val="Style1"/>
    <w:rsid w:val="00273020"/>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788389">
      <w:marLeft w:val="0"/>
      <w:marRight w:val="0"/>
      <w:marTop w:val="0"/>
      <w:marBottom w:val="0"/>
      <w:divBdr>
        <w:top w:val="none" w:sz="0" w:space="0" w:color="auto"/>
        <w:left w:val="none" w:sz="0" w:space="0" w:color="auto"/>
        <w:bottom w:val="none" w:sz="0" w:space="0" w:color="auto"/>
        <w:right w:val="none" w:sz="0" w:space="0" w:color="auto"/>
      </w:divBdr>
    </w:div>
    <w:div w:id="1454788390">
      <w:marLeft w:val="0"/>
      <w:marRight w:val="0"/>
      <w:marTop w:val="0"/>
      <w:marBottom w:val="0"/>
      <w:divBdr>
        <w:top w:val="none" w:sz="0" w:space="0" w:color="auto"/>
        <w:left w:val="none" w:sz="0" w:space="0" w:color="auto"/>
        <w:bottom w:val="none" w:sz="0" w:space="0" w:color="auto"/>
        <w:right w:val="none" w:sz="0" w:space="0" w:color="auto"/>
      </w:divBdr>
    </w:div>
    <w:div w:id="1454788392">
      <w:marLeft w:val="0"/>
      <w:marRight w:val="0"/>
      <w:marTop w:val="0"/>
      <w:marBottom w:val="0"/>
      <w:divBdr>
        <w:top w:val="none" w:sz="0" w:space="0" w:color="auto"/>
        <w:left w:val="none" w:sz="0" w:space="0" w:color="auto"/>
        <w:bottom w:val="none" w:sz="0" w:space="0" w:color="auto"/>
        <w:right w:val="none" w:sz="0" w:space="0" w:color="auto"/>
      </w:divBdr>
      <w:divsChild>
        <w:div w:id="1454788396">
          <w:marLeft w:val="0"/>
          <w:marRight w:val="0"/>
          <w:marTop w:val="0"/>
          <w:marBottom w:val="0"/>
          <w:divBdr>
            <w:top w:val="none" w:sz="0" w:space="0" w:color="auto"/>
            <w:left w:val="none" w:sz="0" w:space="0" w:color="auto"/>
            <w:bottom w:val="none" w:sz="0" w:space="0" w:color="auto"/>
            <w:right w:val="none" w:sz="0" w:space="0" w:color="auto"/>
          </w:divBdr>
          <w:divsChild>
            <w:div w:id="14547884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54788393">
      <w:marLeft w:val="0"/>
      <w:marRight w:val="0"/>
      <w:marTop w:val="0"/>
      <w:marBottom w:val="0"/>
      <w:divBdr>
        <w:top w:val="none" w:sz="0" w:space="0" w:color="auto"/>
        <w:left w:val="single" w:sz="36" w:space="0" w:color="FFFFFF"/>
        <w:bottom w:val="none" w:sz="0" w:space="0" w:color="auto"/>
        <w:right w:val="none" w:sz="0" w:space="0" w:color="auto"/>
      </w:divBdr>
      <w:divsChild>
        <w:div w:id="1454788432">
          <w:marLeft w:val="0"/>
          <w:marRight w:val="0"/>
          <w:marTop w:val="435"/>
          <w:marBottom w:val="0"/>
          <w:divBdr>
            <w:top w:val="none" w:sz="0" w:space="0" w:color="auto"/>
            <w:left w:val="none" w:sz="0" w:space="0" w:color="auto"/>
            <w:bottom w:val="none" w:sz="0" w:space="0" w:color="auto"/>
            <w:right w:val="none" w:sz="0" w:space="0" w:color="auto"/>
          </w:divBdr>
          <w:divsChild>
            <w:div w:id="1454788464">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1454788394">
      <w:marLeft w:val="0"/>
      <w:marRight w:val="0"/>
      <w:marTop w:val="0"/>
      <w:marBottom w:val="0"/>
      <w:divBdr>
        <w:top w:val="none" w:sz="0" w:space="0" w:color="auto"/>
        <w:left w:val="none" w:sz="0" w:space="0" w:color="auto"/>
        <w:bottom w:val="none" w:sz="0" w:space="0" w:color="auto"/>
        <w:right w:val="none" w:sz="0" w:space="0" w:color="auto"/>
      </w:divBdr>
    </w:div>
    <w:div w:id="1454788398">
      <w:marLeft w:val="0"/>
      <w:marRight w:val="0"/>
      <w:marTop w:val="0"/>
      <w:marBottom w:val="0"/>
      <w:divBdr>
        <w:top w:val="none" w:sz="0" w:space="0" w:color="auto"/>
        <w:left w:val="none" w:sz="0" w:space="0" w:color="auto"/>
        <w:bottom w:val="none" w:sz="0" w:space="0" w:color="auto"/>
        <w:right w:val="none" w:sz="0" w:space="0" w:color="auto"/>
      </w:divBdr>
    </w:div>
    <w:div w:id="1454788399">
      <w:marLeft w:val="0"/>
      <w:marRight w:val="0"/>
      <w:marTop w:val="0"/>
      <w:marBottom w:val="0"/>
      <w:divBdr>
        <w:top w:val="none" w:sz="0" w:space="0" w:color="auto"/>
        <w:left w:val="none" w:sz="0" w:space="0" w:color="auto"/>
        <w:bottom w:val="none" w:sz="0" w:space="0" w:color="auto"/>
        <w:right w:val="none" w:sz="0" w:space="0" w:color="auto"/>
      </w:divBdr>
    </w:div>
    <w:div w:id="1454788400">
      <w:marLeft w:val="0"/>
      <w:marRight w:val="0"/>
      <w:marTop w:val="0"/>
      <w:marBottom w:val="0"/>
      <w:divBdr>
        <w:top w:val="none" w:sz="0" w:space="0" w:color="auto"/>
        <w:left w:val="none" w:sz="0" w:space="0" w:color="auto"/>
        <w:bottom w:val="none" w:sz="0" w:space="0" w:color="auto"/>
        <w:right w:val="none" w:sz="0" w:space="0" w:color="auto"/>
      </w:divBdr>
      <w:divsChild>
        <w:div w:id="1454788472">
          <w:marLeft w:val="0"/>
          <w:marRight w:val="0"/>
          <w:marTop w:val="0"/>
          <w:marBottom w:val="0"/>
          <w:divBdr>
            <w:top w:val="none" w:sz="0" w:space="0" w:color="auto"/>
            <w:left w:val="none" w:sz="0" w:space="0" w:color="auto"/>
            <w:bottom w:val="none" w:sz="0" w:space="0" w:color="auto"/>
            <w:right w:val="none" w:sz="0" w:space="0" w:color="auto"/>
          </w:divBdr>
          <w:divsChild>
            <w:div w:id="14547884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54788401">
      <w:marLeft w:val="0"/>
      <w:marRight w:val="0"/>
      <w:marTop w:val="0"/>
      <w:marBottom w:val="0"/>
      <w:divBdr>
        <w:top w:val="none" w:sz="0" w:space="0" w:color="auto"/>
        <w:left w:val="none" w:sz="0" w:space="0" w:color="auto"/>
        <w:bottom w:val="none" w:sz="0" w:space="0" w:color="auto"/>
        <w:right w:val="none" w:sz="0" w:space="0" w:color="auto"/>
      </w:divBdr>
      <w:divsChild>
        <w:div w:id="1454788421">
          <w:marLeft w:val="0"/>
          <w:marRight w:val="0"/>
          <w:marTop w:val="0"/>
          <w:marBottom w:val="0"/>
          <w:divBdr>
            <w:top w:val="none" w:sz="0" w:space="0" w:color="auto"/>
            <w:left w:val="none" w:sz="0" w:space="0" w:color="auto"/>
            <w:bottom w:val="none" w:sz="0" w:space="0" w:color="auto"/>
            <w:right w:val="none" w:sz="0" w:space="0" w:color="auto"/>
          </w:divBdr>
          <w:divsChild>
            <w:div w:id="14547884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54788402">
      <w:marLeft w:val="0"/>
      <w:marRight w:val="0"/>
      <w:marTop w:val="0"/>
      <w:marBottom w:val="0"/>
      <w:divBdr>
        <w:top w:val="none" w:sz="0" w:space="0" w:color="auto"/>
        <w:left w:val="none" w:sz="0" w:space="0" w:color="auto"/>
        <w:bottom w:val="none" w:sz="0" w:space="0" w:color="auto"/>
        <w:right w:val="none" w:sz="0" w:space="0" w:color="auto"/>
      </w:divBdr>
    </w:div>
    <w:div w:id="1454788403">
      <w:marLeft w:val="0"/>
      <w:marRight w:val="0"/>
      <w:marTop w:val="0"/>
      <w:marBottom w:val="0"/>
      <w:divBdr>
        <w:top w:val="none" w:sz="0" w:space="0" w:color="auto"/>
        <w:left w:val="none" w:sz="0" w:space="0" w:color="auto"/>
        <w:bottom w:val="none" w:sz="0" w:space="0" w:color="auto"/>
        <w:right w:val="none" w:sz="0" w:space="0" w:color="auto"/>
      </w:divBdr>
    </w:div>
    <w:div w:id="1454788404">
      <w:marLeft w:val="0"/>
      <w:marRight w:val="0"/>
      <w:marTop w:val="0"/>
      <w:marBottom w:val="0"/>
      <w:divBdr>
        <w:top w:val="none" w:sz="0" w:space="0" w:color="auto"/>
        <w:left w:val="none" w:sz="0" w:space="0" w:color="auto"/>
        <w:bottom w:val="none" w:sz="0" w:space="0" w:color="auto"/>
        <w:right w:val="none" w:sz="0" w:space="0" w:color="auto"/>
      </w:divBdr>
    </w:div>
    <w:div w:id="1454788406">
      <w:marLeft w:val="0"/>
      <w:marRight w:val="0"/>
      <w:marTop w:val="0"/>
      <w:marBottom w:val="0"/>
      <w:divBdr>
        <w:top w:val="none" w:sz="0" w:space="0" w:color="auto"/>
        <w:left w:val="none" w:sz="0" w:space="0" w:color="auto"/>
        <w:bottom w:val="none" w:sz="0" w:space="0" w:color="auto"/>
        <w:right w:val="none" w:sz="0" w:space="0" w:color="auto"/>
      </w:divBdr>
    </w:div>
    <w:div w:id="1454788407">
      <w:marLeft w:val="0"/>
      <w:marRight w:val="0"/>
      <w:marTop w:val="0"/>
      <w:marBottom w:val="0"/>
      <w:divBdr>
        <w:top w:val="none" w:sz="0" w:space="0" w:color="auto"/>
        <w:left w:val="none" w:sz="0" w:space="0" w:color="auto"/>
        <w:bottom w:val="none" w:sz="0" w:space="0" w:color="auto"/>
        <w:right w:val="none" w:sz="0" w:space="0" w:color="auto"/>
      </w:divBdr>
      <w:divsChild>
        <w:div w:id="1454788423">
          <w:marLeft w:val="0"/>
          <w:marRight w:val="0"/>
          <w:marTop w:val="0"/>
          <w:marBottom w:val="0"/>
          <w:divBdr>
            <w:top w:val="none" w:sz="0" w:space="0" w:color="auto"/>
            <w:left w:val="none" w:sz="0" w:space="0" w:color="auto"/>
            <w:bottom w:val="none" w:sz="0" w:space="0" w:color="auto"/>
            <w:right w:val="none" w:sz="0" w:space="0" w:color="auto"/>
          </w:divBdr>
          <w:divsChild>
            <w:div w:id="14547883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54788408">
      <w:marLeft w:val="0"/>
      <w:marRight w:val="0"/>
      <w:marTop w:val="0"/>
      <w:marBottom w:val="0"/>
      <w:divBdr>
        <w:top w:val="none" w:sz="0" w:space="0" w:color="auto"/>
        <w:left w:val="none" w:sz="0" w:space="0" w:color="auto"/>
        <w:bottom w:val="none" w:sz="0" w:space="0" w:color="auto"/>
        <w:right w:val="none" w:sz="0" w:space="0" w:color="auto"/>
      </w:divBdr>
    </w:div>
    <w:div w:id="1454788410">
      <w:marLeft w:val="0"/>
      <w:marRight w:val="0"/>
      <w:marTop w:val="0"/>
      <w:marBottom w:val="0"/>
      <w:divBdr>
        <w:top w:val="none" w:sz="0" w:space="0" w:color="auto"/>
        <w:left w:val="none" w:sz="0" w:space="0" w:color="auto"/>
        <w:bottom w:val="none" w:sz="0" w:space="0" w:color="auto"/>
        <w:right w:val="none" w:sz="0" w:space="0" w:color="auto"/>
      </w:divBdr>
    </w:div>
    <w:div w:id="1454788411">
      <w:marLeft w:val="0"/>
      <w:marRight w:val="0"/>
      <w:marTop w:val="0"/>
      <w:marBottom w:val="0"/>
      <w:divBdr>
        <w:top w:val="none" w:sz="0" w:space="0" w:color="auto"/>
        <w:left w:val="none" w:sz="0" w:space="0" w:color="auto"/>
        <w:bottom w:val="none" w:sz="0" w:space="0" w:color="auto"/>
        <w:right w:val="none" w:sz="0" w:space="0" w:color="auto"/>
      </w:divBdr>
    </w:div>
    <w:div w:id="1454788412">
      <w:marLeft w:val="0"/>
      <w:marRight w:val="0"/>
      <w:marTop w:val="0"/>
      <w:marBottom w:val="0"/>
      <w:divBdr>
        <w:top w:val="none" w:sz="0" w:space="0" w:color="auto"/>
        <w:left w:val="none" w:sz="0" w:space="0" w:color="auto"/>
        <w:bottom w:val="none" w:sz="0" w:space="0" w:color="auto"/>
        <w:right w:val="none" w:sz="0" w:space="0" w:color="auto"/>
      </w:divBdr>
    </w:div>
    <w:div w:id="1454788413">
      <w:marLeft w:val="0"/>
      <w:marRight w:val="0"/>
      <w:marTop w:val="0"/>
      <w:marBottom w:val="0"/>
      <w:divBdr>
        <w:top w:val="none" w:sz="0" w:space="0" w:color="auto"/>
        <w:left w:val="none" w:sz="0" w:space="0" w:color="auto"/>
        <w:bottom w:val="none" w:sz="0" w:space="0" w:color="auto"/>
        <w:right w:val="none" w:sz="0" w:space="0" w:color="auto"/>
      </w:divBdr>
    </w:div>
    <w:div w:id="1454788414">
      <w:marLeft w:val="0"/>
      <w:marRight w:val="0"/>
      <w:marTop w:val="0"/>
      <w:marBottom w:val="0"/>
      <w:divBdr>
        <w:top w:val="none" w:sz="0" w:space="0" w:color="auto"/>
        <w:left w:val="none" w:sz="0" w:space="0" w:color="auto"/>
        <w:bottom w:val="none" w:sz="0" w:space="0" w:color="auto"/>
        <w:right w:val="none" w:sz="0" w:space="0" w:color="auto"/>
      </w:divBdr>
    </w:div>
    <w:div w:id="1454788415">
      <w:marLeft w:val="0"/>
      <w:marRight w:val="0"/>
      <w:marTop w:val="0"/>
      <w:marBottom w:val="0"/>
      <w:divBdr>
        <w:top w:val="none" w:sz="0" w:space="0" w:color="auto"/>
        <w:left w:val="none" w:sz="0" w:space="0" w:color="auto"/>
        <w:bottom w:val="none" w:sz="0" w:space="0" w:color="auto"/>
        <w:right w:val="none" w:sz="0" w:space="0" w:color="auto"/>
      </w:divBdr>
    </w:div>
    <w:div w:id="1454788417">
      <w:marLeft w:val="0"/>
      <w:marRight w:val="0"/>
      <w:marTop w:val="0"/>
      <w:marBottom w:val="0"/>
      <w:divBdr>
        <w:top w:val="none" w:sz="0" w:space="0" w:color="auto"/>
        <w:left w:val="none" w:sz="0" w:space="0" w:color="auto"/>
        <w:bottom w:val="none" w:sz="0" w:space="0" w:color="auto"/>
        <w:right w:val="none" w:sz="0" w:space="0" w:color="auto"/>
      </w:divBdr>
    </w:div>
    <w:div w:id="1454788419">
      <w:marLeft w:val="0"/>
      <w:marRight w:val="0"/>
      <w:marTop w:val="0"/>
      <w:marBottom w:val="0"/>
      <w:divBdr>
        <w:top w:val="none" w:sz="0" w:space="0" w:color="auto"/>
        <w:left w:val="none" w:sz="0" w:space="0" w:color="auto"/>
        <w:bottom w:val="none" w:sz="0" w:space="0" w:color="auto"/>
        <w:right w:val="none" w:sz="0" w:space="0" w:color="auto"/>
      </w:divBdr>
      <w:divsChild>
        <w:div w:id="1454788409">
          <w:marLeft w:val="0"/>
          <w:marRight w:val="0"/>
          <w:marTop w:val="0"/>
          <w:marBottom w:val="0"/>
          <w:divBdr>
            <w:top w:val="none" w:sz="0" w:space="0" w:color="auto"/>
            <w:left w:val="none" w:sz="0" w:space="0" w:color="auto"/>
            <w:bottom w:val="none" w:sz="0" w:space="0" w:color="auto"/>
            <w:right w:val="none" w:sz="0" w:space="0" w:color="auto"/>
          </w:divBdr>
          <w:divsChild>
            <w:div w:id="14547884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54788422">
      <w:marLeft w:val="0"/>
      <w:marRight w:val="0"/>
      <w:marTop w:val="0"/>
      <w:marBottom w:val="0"/>
      <w:divBdr>
        <w:top w:val="none" w:sz="0" w:space="0" w:color="auto"/>
        <w:left w:val="none" w:sz="0" w:space="0" w:color="auto"/>
        <w:bottom w:val="none" w:sz="0" w:space="0" w:color="auto"/>
        <w:right w:val="none" w:sz="0" w:space="0" w:color="auto"/>
      </w:divBdr>
      <w:divsChild>
        <w:div w:id="1454788436">
          <w:marLeft w:val="0"/>
          <w:marRight w:val="0"/>
          <w:marTop w:val="0"/>
          <w:marBottom w:val="0"/>
          <w:divBdr>
            <w:top w:val="none" w:sz="0" w:space="0" w:color="auto"/>
            <w:left w:val="none" w:sz="0" w:space="0" w:color="auto"/>
            <w:bottom w:val="none" w:sz="0" w:space="0" w:color="auto"/>
            <w:right w:val="none" w:sz="0" w:space="0" w:color="auto"/>
          </w:divBdr>
          <w:divsChild>
            <w:div w:id="14547884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54788424">
      <w:marLeft w:val="0"/>
      <w:marRight w:val="0"/>
      <w:marTop w:val="0"/>
      <w:marBottom w:val="0"/>
      <w:divBdr>
        <w:top w:val="none" w:sz="0" w:space="0" w:color="auto"/>
        <w:left w:val="none" w:sz="0" w:space="0" w:color="auto"/>
        <w:bottom w:val="none" w:sz="0" w:space="0" w:color="auto"/>
        <w:right w:val="none" w:sz="0" w:space="0" w:color="auto"/>
      </w:divBdr>
    </w:div>
    <w:div w:id="1454788425">
      <w:marLeft w:val="0"/>
      <w:marRight w:val="0"/>
      <w:marTop w:val="0"/>
      <w:marBottom w:val="0"/>
      <w:divBdr>
        <w:top w:val="none" w:sz="0" w:space="0" w:color="auto"/>
        <w:left w:val="none" w:sz="0" w:space="0" w:color="auto"/>
        <w:bottom w:val="none" w:sz="0" w:space="0" w:color="auto"/>
        <w:right w:val="none" w:sz="0" w:space="0" w:color="auto"/>
      </w:divBdr>
    </w:div>
    <w:div w:id="1454788427">
      <w:marLeft w:val="0"/>
      <w:marRight w:val="0"/>
      <w:marTop w:val="0"/>
      <w:marBottom w:val="0"/>
      <w:divBdr>
        <w:top w:val="none" w:sz="0" w:space="0" w:color="auto"/>
        <w:left w:val="none" w:sz="0" w:space="0" w:color="auto"/>
        <w:bottom w:val="none" w:sz="0" w:space="0" w:color="auto"/>
        <w:right w:val="none" w:sz="0" w:space="0" w:color="auto"/>
      </w:divBdr>
    </w:div>
    <w:div w:id="1454788428">
      <w:marLeft w:val="0"/>
      <w:marRight w:val="0"/>
      <w:marTop w:val="0"/>
      <w:marBottom w:val="0"/>
      <w:divBdr>
        <w:top w:val="none" w:sz="0" w:space="0" w:color="auto"/>
        <w:left w:val="none" w:sz="0" w:space="0" w:color="auto"/>
        <w:bottom w:val="none" w:sz="0" w:space="0" w:color="auto"/>
        <w:right w:val="none" w:sz="0" w:space="0" w:color="auto"/>
      </w:divBdr>
    </w:div>
    <w:div w:id="1454788429">
      <w:marLeft w:val="0"/>
      <w:marRight w:val="0"/>
      <w:marTop w:val="0"/>
      <w:marBottom w:val="0"/>
      <w:divBdr>
        <w:top w:val="none" w:sz="0" w:space="0" w:color="auto"/>
        <w:left w:val="none" w:sz="0" w:space="0" w:color="auto"/>
        <w:bottom w:val="none" w:sz="0" w:space="0" w:color="auto"/>
        <w:right w:val="none" w:sz="0" w:space="0" w:color="auto"/>
      </w:divBdr>
    </w:div>
    <w:div w:id="1454788431">
      <w:marLeft w:val="0"/>
      <w:marRight w:val="0"/>
      <w:marTop w:val="0"/>
      <w:marBottom w:val="0"/>
      <w:divBdr>
        <w:top w:val="none" w:sz="0" w:space="0" w:color="auto"/>
        <w:left w:val="none" w:sz="0" w:space="0" w:color="auto"/>
        <w:bottom w:val="none" w:sz="0" w:space="0" w:color="auto"/>
        <w:right w:val="none" w:sz="0" w:space="0" w:color="auto"/>
      </w:divBdr>
    </w:div>
    <w:div w:id="1454788433">
      <w:marLeft w:val="0"/>
      <w:marRight w:val="0"/>
      <w:marTop w:val="0"/>
      <w:marBottom w:val="0"/>
      <w:divBdr>
        <w:top w:val="none" w:sz="0" w:space="0" w:color="auto"/>
        <w:left w:val="none" w:sz="0" w:space="0" w:color="auto"/>
        <w:bottom w:val="none" w:sz="0" w:space="0" w:color="auto"/>
        <w:right w:val="none" w:sz="0" w:space="0" w:color="auto"/>
      </w:divBdr>
    </w:div>
    <w:div w:id="1454788434">
      <w:marLeft w:val="0"/>
      <w:marRight w:val="0"/>
      <w:marTop w:val="0"/>
      <w:marBottom w:val="0"/>
      <w:divBdr>
        <w:top w:val="none" w:sz="0" w:space="0" w:color="auto"/>
        <w:left w:val="none" w:sz="0" w:space="0" w:color="auto"/>
        <w:bottom w:val="none" w:sz="0" w:space="0" w:color="auto"/>
        <w:right w:val="none" w:sz="0" w:space="0" w:color="auto"/>
      </w:divBdr>
      <w:divsChild>
        <w:div w:id="1454788452">
          <w:marLeft w:val="0"/>
          <w:marRight w:val="0"/>
          <w:marTop w:val="0"/>
          <w:marBottom w:val="0"/>
          <w:divBdr>
            <w:top w:val="none" w:sz="0" w:space="0" w:color="auto"/>
            <w:left w:val="none" w:sz="0" w:space="0" w:color="auto"/>
            <w:bottom w:val="none" w:sz="0" w:space="0" w:color="auto"/>
            <w:right w:val="none" w:sz="0" w:space="0" w:color="auto"/>
          </w:divBdr>
          <w:divsChild>
            <w:div w:id="14547884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54788435">
      <w:marLeft w:val="0"/>
      <w:marRight w:val="0"/>
      <w:marTop w:val="0"/>
      <w:marBottom w:val="0"/>
      <w:divBdr>
        <w:top w:val="none" w:sz="0" w:space="0" w:color="auto"/>
        <w:left w:val="none" w:sz="0" w:space="0" w:color="auto"/>
        <w:bottom w:val="none" w:sz="0" w:space="0" w:color="auto"/>
        <w:right w:val="none" w:sz="0" w:space="0" w:color="auto"/>
      </w:divBdr>
      <w:divsChild>
        <w:div w:id="1454788405">
          <w:marLeft w:val="0"/>
          <w:marRight w:val="0"/>
          <w:marTop w:val="0"/>
          <w:marBottom w:val="0"/>
          <w:divBdr>
            <w:top w:val="none" w:sz="0" w:space="0" w:color="auto"/>
            <w:left w:val="none" w:sz="0" w:space="0" w:color="auto"/>
            <w:bottom w:val="none" w:sz="0" w:space="0" w:color="auto"/>
            <w:right w:val="none" w:sz="0" w:space="0" w:color="auto"/>
          </w:divBdr>
          <w:divsChild>
            <w:div w:id="14547884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54788437">
      <w:marLeft w:val="0"/>
      <w:marRight w:val="0"/>
      <w:marTop w:val="0"/>
      <w:marBottom w:val="0"/>
      <w:divBdr>
        <w:top w:val="none" w:sz="0" w:space="0" w:color="auto"/>
        <w:left w:val="none" w:sz="0" w:space="0" w:color="auto"/>
        <w:bottom w:val="none" w:sz="0" w:space="0" w:color="auto"/>
        <w:right w:val="none" w:sz="0" w:space="0" w:color="auto"/>
      </w:divBdr>
    </w:div>
    <w:div w:id="1454788439">
      <w:marLeft w:val="0"/>
      <w:marRight w:val="0"/>
      <w:marTop w:val="0"/>
      <w:marBottom w:val="0"/>
      <w:divBdr>
        <w:top w:val="none" w:sz="0" w:space="0" w:color="auto"/>
        <w:left w:val="none" w:sz="0" w:space="0" w:color="auto"/>
        <w:bottom w:val="none" w:sz="0" w:space="0" w:color="auto"/>
        <w:right w:val="none" w:sz="0" w:space="0" w:color="auto"/>
      </w:divBdr>
      <w:divsChild>
        <w:div w:id="1454788462">
          <w:marLeft w:val="0"/>
          <w:marRight w:val="0"/>
          <w:marTop w:val="0"/>
          <w:marBottom w:val="0"/>
          <w:divBdr>
            <w:top w:val="none" w:sz="0" w:space="0" w:color="auto"/>
            <w:left w:val="none" w:sz="0" w:space="0" w:color="auto"/>
            <w:bottom w:val="none" w:sz="0" w:space="0" w:color="auto"/>
            <w:right w:val="none" w:sz="0" w:space="0" w:color="auto"/>
          </w:divBdr>
          <w:divsChild>
            <w:div w:id="1454788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54788441">
      <w:marLeft w:val="0"/>
      <w:marRight w:val="0"/>
      <w:marTop w:val="0"/>
      <w:marBottom w:val="0"/>
      <w:divBdr>
        <w:top w:val="none" w:sz="0" w:space="0" w:color="auto"/>
        <w:left w:val="none" w:sz="0" w:space="0" w:color="auto"/>
        <w:bottom w:val="none" w:sz="0" w:space="0" w:color="auto"/>
        <w:right w:val="none" w:sz="0" w:space="0" w:color="auto"/>
      </w:divBdr>
    </w:div>
    <w:div w:id="1454788442">
      <w:marLeft w:val="0"/>
      <w:marRight w:val="0"/>
      <w:marTop w:val="0"/>
      <w:marBottom w:val="0"/>
      <w:divBdr>
        <w:top w:val="none" w:sz="0" w:space="0" w:color="auto"/>
        <w:left w:val="none" w:sz="0" w:space="0" w:color="auto"/>
        <w:bottom w:val="none" w:sz="0" w:space="0" w:color="auto"/>
        <w:right w:val="none" w:sz="0" w:space="0" w:color="auto"/>
      </w:divBdr>
    </w:div>
    <w:div w:id="1454788444">
      <w:marLeft w:val="0"/>
      <w:marRight w:val="0"/>
      <w:marTop w:val="0"/>
      <w:marBottom w:val="0"/>
      <w:divBdr>
        <w:top w:val="none" w:sz="0" w:space="0" w:color="auto"/>
        <w:left w:val="none" w:sz="0" w:space="0" w:color="auto"/>
        <w:bottom w:val="none" w:sz="0" w:space="0" w:color="auto"/>
        <w:right w:val="none" w:sz="0" w:space="0" w:color="auto"/>
      </w:divBdr>
    </w:div>
    <w:div w:id="1454788445">
      <w:marLeft w:val="0"/>
      <w:marRight w:val="0"/>
      <w:marTop w:val="0"/>
      <w:marBottom w:val="0"/>
      <w:divBdr>
        <w:top w:val="none" w:sz="0" w:space="0" w:color="auto"/>
        <w:left w:val="none" w:sz="0" w:space="0" w:color="auto"/>
        <w:bottom w:val="none" w:sz="0" w:space="0" w:color="auto"/>
        <w:right w:val="none" w:sz="0" w:space="0" w:color="auto"/>
      </w:divBdr>
    </w:div>
    <w:div w:id="1454788446">
      <w:marLeft w:val="0"/>
      <w:marRight w:val="0"/>
      <w:marTop w:val="0"/>
      <w:marBottom w:val="0"/>
      <w:divBdr>
        <w:top w:val="none" w:sz="0" w:space="0" w:color="auto"/>
        <w:left w:val="none" w:sz="0" w:space="0" w:color="auto"/>
        <w:bottom w:val="none" w:sz="0" w:space="0" w:color="auto"/>
        <w:right w:val="none" w:sz="0" w:space="0" w:color="auto"/>
      </w:divBdr>
    </w:div>
    <w:div w:id="1454788447">
      <w:marLeft w:val="0"/>
      <w:marRight w:val="0"/>
      <w:marTop w:val="0"/>
      <w:marBottom w:val="0"/>
      <w:divBdr>
        <w:top w:val="none" w:sz="0" w:space="0" w:color="auto"/>
        <w:left w:val="none" w:sz="0" w:space="0" w:color="auto"/>
        <w:bottom w:val="none" w:sz="0" w:space="0" w:color="auto"/>
        <w:right w:val="none" w:sz="0" w:space="0" w:color="auto"/>
      </w:divBdr>
    </w:div>
    <w:div w:id="1454788448">
      <w:marLeft w:val="0"/>
      <w:marRight w:val="0"/>
      <w:marTop w:val="0"/>
      <w:marBottom w:val="0"/>
      <w:divBdr>
        <w:top w:val="none" w:sz="0" w:space="0" w:color="auto"/>
        <w:left w:val="none" w:sz="0" w:space="0" w:color="auto"/>
        <w:bottom w:val="none" w:sz="0" w:space="0" w:color="auto"/>
        <w:right w:val="none" w:sz="0" w:space="0" w:color="auto"/>
      </w:divBdr>
      <w:divsChild>
        <w:div w:id="1454788418">
          <w:marLeft w:val="0"/>
          <w:marRight w:val="0"/>
          <w:marTop w:val="0"/>
          <w:marBottom w:val="0"/>
          <w:divBdr>
            <w:top w:val="none" w:sz="0" w:space="0" w:color="auto"/>
            <w:left w:val="none" w:sz="0" w:space="0" w:color="auto"/>
            <w:bottom w:val="none" w:sz="0" w:space="0" w:color="auto"/>
            <w:right w:val="none" w:sz="0" w:space="0" w:color="auto"/>
          </w:divBdr>
          <w:divsChild>
            <w:div w:id="145478839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54788449">
      <w:marLeft w:val="0"/>
      <w:marRight w:val="0"/>
      <w:marTop w:val="0"/>
      <w:marBottom w:val="0"/>
      <w:divBdr>
        <w:top w:val="none" w:sz="0" w:space="0" w:color="auto"/>
        <w:left w:val="none" w:sz="0" w:space="0" w:color="auto"/>
        <w:bottom w:val="none" w:sz="0" w:space="0" w:color="auto"/>
        <w:right w:val="none" w:sz="0" w:space="0" w:color="auto"/>
      </w:divBdr>
    </w:div>
    <w:div w:id="1454788450">
      <w:marLeft w:val="0"/>
      <w:marRight w:val="0"/>
      <w:marTop w:val="0"/>
      <w:marBottom w:val="0"/>
      <w:divBdr>
        <w:top w:val="none" w:sz="0" w:space="0" w:color="auto"/>
        <w:left w:val="none" w:sz="0" w:space="0" w:color="auto"/>
        <w:bottom w:val="none" w:sz="0" w:space="0" w:color="auto"/>
        <w:right w:val="none" w:sz="0" w:space="0" w:color="auto"/>
      </w:divBdr>
    </w:div>
    <w:div w:id="1454788451">
      <w:marLeft w:val="0"/>
      <w:marRight w:val="0"/>
      <w:marTop w:val="0"/>
      <w:marBottom w:val="0"/>
      <w:divBdr>
        <w:top w:val="none" w:sz="0" w:space="0" w:color="auto"/>
        <w:left w:val="none" w:sz="0" w:space="0" w:color="auto"/>
        <w:bottom w:val="none" w:sz="0" w:space="0" w:color="auto"/>
        <w:right w:val="none" w:sz="0" w:space="0" w:color="auto"/>
      </w:divBdr>
    </w:div>
    <w:div w:id="1454788453">
      <w:marLeft w:val="0"/>
      <w:marRight w:val="0"/>
      <w:marTop w:val="0"/>
      <w:marBottom w:val="0"/>
      <w:divBdr>
        <w:top w:val="none" w:sz="0" w:space="0" w:color="auto"/>
        <w:left w:val="none" w:sz="0" w:space="0" w:color="auto"/>
        <w:bottom w:val="none" w:sz="0" w:space="0" w:color="auto"/>
        <w:right w:val="none" w:sz="0" w:space="0" w:color="auto"/>
      </w:divBdr>
    </w:div>
    <w:div w:id="1454788454">
      <w:marLeft w:val="0"/>
      <w:marRight w:val="0"/>
      <w:marTop w:val="0"/>
      <w:marBottom w:val="0"/>
      <w:divBdr>
        <w:top w:val="none" w:sz="0" w:space="0" w:color="auto"/>
        <w:left w:val="none" w:sz="0" w:space="0" w:color="auto"/>
        <w:bottom w:val="none" w:sz="0" w:space="0" w:color="auto"/>
        <w:right w:val="none" w:sz="0" w:space="0" w:color="auto"/>
      </w:divBdr>
    </w:div>
    <w:div w:id="1454788456">
      <w:marLeft w:val="0"/>
      <w:marRight w:val="0"/>
      <w:marTop w:val="0"/>
      <w:marBottom w:val="0"/>
      <w:divBdr>
        <w:top w:val="none" w:sz="0" w:space="0" w:color="auto"/>
        <w:left w:val="none" w:sz="0" w:space="0" w:color="auto"/>
        <w:bottom w:val="none" w:sz="0" w:space="0" w:color="auto"/>
        <w:right w:val="none" w:sz="0" w:space="0" w:color="auto"/>
      </w:divBdr>
    </w:div>
    <w:div w:id="1454788458">
      <w:marLeft w:val="0"/>
      <w:marRight w:val="0"/>
      <w:marTop w:val="0"/>
      <w:marBottom w:val="0"/>
      <w:divBdr>
        <w:top w:val="none" w:sz="0" w:space="0" w:color="auto"/>
        <w:left w:val="none" w:sz="0" w:space="0" w:color="auto"/>
        <w:bottom w:val="none" w:sz="0" w:space="0" w:color="auto"/>
        <w:right w:val="none" w:sz="0" w:space="0" w:color="auto"/>
      </w:divBdr>
    </w:div>
    <w:div w:id="1454788459">
      <w:marLeft w:val="0"/>
      <w:marRight w:val="0"/>
      <w:marTop w:val="0"/>
      <w:marBottom w:val="0"/>
      <w:divBdr>
        <w:top w:val="none" w:sz="0" w:space="0" w:color="auto"/>
        <w:left w:val="none" w:sz="0" w:space="0" w:color="auto"/>
        <w:bottom w:val="none" w:sz="0" w:space="0" w:color="auto"/>
        <w:right w:val="none" w:sz="0" w:space="0" w:color="auto"/>
      </w:divBdr>
    </w:div>
    <w:div w:id="1454788460">
      <w:marLeft w:val="0"/>
      <w:marRight w:val="0"/>
      <w:marTop w:val="0"/>
      <w:marBottom w:val="0"/>
      <w:divBdr>
        <w:top w:val="none" w:sz="0" w:space="0" w:color="auto"/>
        <w:left w:val="none" w:sz="0" w:space="0" w:color="auto"/>
        <w:bottom w:val="none" w:sz="0" w:space="0" w:color="auto"/>
        <w:right w:val="none" w:sz="0" w:space="0" w:color="auto"/>
      </w:divBdr>
      <w:divsChild>
        <w:div w:id="1454788443">
          <w:marLeft w:val="0"/>
          <w:marRight w:val="0"/>
          <w:marTop w:val="0"/>
          <w:marBottom w:val="0"/>
          <w:divBdr>
            <w:top w:val="none" w:sz="0" w:space="0" w:color="auto"/>
            <w:left w:val="none" w:sz="0" w:space="0" w:color="auto"/>
            <w:bottom w:val="none" w:sz="0" w:space="0" w:color="auto"/>
            <w:right w:val="none" w:sz="0" w:space="0" w:color="auto"/>
          </w:divBdr>
          <w:divsChild>
            <w:div w:id="14547884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54788463">
      <w:marLeft w:val="0"/>
      <w:marRight w:val="0"/>
      <w:marTop w:val="0"/>
      <w:marBottom w:val="0"/>
      <w:divBdr>
        <w:top w:val="none" w:sz="0" w:space="0" w:color="auto"/>
        <w:left w:val="none" w:sz="0" w:space="0" w:color="auto"/>
        <w:bottom w:val="none" w:sz="0" w:space="0" w:color="auto"/>
        <w:right w:val="none" w:sz="0" w:space="0" w:color="auto"/>
      </w:divBdr>
    </w:div>
    <w:div w:id="1454788465">
      <w:marLeft w:val="0"/>
      <w:marRight w:val="0"/>
      <w:marTop w:val="0"/>
      <w:marBottom w:val="0"/>
      <w:divBdr>
        <w:top w:val="none" w:sz="0" w:space="0" w:color="auto"/>
        <w:left w:val="none" w:sz="0" w:space="0" w:color="auto"/>
        <w:bottom w:val="none" w:sz="0" w:space="0" w:color="auto"/>
        <w:right w:val="none" w:sz="0" w:space="0" w:color="auto"/>
      </w:divBdr>
    </w:div>
    <w:div w:id="1454788466">
      <w:marLeft w:val="0"/>
      <w:marRight w:val="0"/>
      <w:marTop w:val="0"/>
      <w:marBottom w:val="0"/>
      <w:divBdr>
        <w:top w:val="none" w:sz="0" w:space="0" w:color="auto"/>
        <w:left w:val="none" w:sz="0" w:space="0" w:color="auto"/>
        <w:bottom w:val="none" w:sz="0" w:space="0" w:color="auto"/>
        <w:right w:val="none" w:sz="0" w:space="0" w:color="auto"/>
      </w:divBdr>
    </w:div>
    <w:div w:id="1454788467">
      <w:marLeft w:val="0"/>
      <w:marRight w:val="0"/>
      <w:marTop w:val="0"/>
      <w:marBottom w:val="0"/>
      <w:divBdr>
        <w:top w:val="none" w:sz="0" w:space="0" w:color="auto"/>
        <w:left w:val="none" w:sz="0" w:space="0" w:color="auto"/>
        <w:bottom w:val="none" w:sz="0" w:space="0" w:color="auto"/>
        <w:right w:val="none" w:sz="0" w:space="0" w:color="auto"/>
      </w:divBdr>
    </w:div>
    <w:div w:id="1454788468">
      <w:marLeft w:val="0"/>
      <w:marRight w:val="0"/>
      <w:marTop w:val="0"/>
      <w:marBottom w:val="0"/>
      <w:divBdr>
        <w:top w:val="none" w:sz="0" w:space="0" w:color="auto"/>
        <w:left w:val="none" w:sz="0" w:space="0" w:color="auto"/>
        <w:bottom w:val="none" w:sz="0" w:space="0" w:color="auto"/>
        <w:right w:val="none" w:sz="0" w:space="0" w:color="auto"/>
      </w:divBdr>
      <w:divsChild>
        <w:div w:id="1454788420">
          <w:marLeft w:val="0"/>
          <w:marRight w:val="0"/>
          <w:marTop w:val="0"/>
          <w:marBottom w:val="0"/>
          <w:divBdr>
            <w:top w:val="none" w:sz="0" w:space="0" w:color="auto"/>
            <w:left w:val="none" w:sz="0" w:space="0" w:color="auto"/>
            <w:bottom w:val="none" w:sz="0" w:space="0" w:color="auto"/>
            <w:right w:val="none" w:sz="0" w:space="0" w:color="auto"/>
          </w:divBdr>
          <w:divsChild>
            <w:div w:id="14547884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54788469">
      <w:marLeft w:val="0"/>
      <w:marRight w:val="0"/>
      <w:marTop w:val="0"/>
      <w:marBottom w:val="0"/>
      <w:divBdr>
        <w:top w:val="none" w:sz="0" w:space="0" w:color="auto"/>
        <w:left w:val="none" w:sz="0" w:space="0" w:color="auto"/>
        <w:bottom w:val="none" w:sz="0" w:space="0" w:color="auto"/>
        <w:right w:val="none" w:sz="0" w:space="0" w:color="auto"/>
      </w:divBdr>
    </w:div>
    <w:div w:id="1454788470">
      <w:marLeft w:val="0"/>
      <w:marRight w:val="0"/>
      <w:marTop w:val="0"/>
      <w:marBottom w:val="0"/>
      <w:divBdr>
        <w:top w:val="none" w:sz="0" w:space="0" w:color="auto"/>
        <w:left w:val="none" w:sz="0" w:space="0" w:color="auto"/>
        <w:bottom w:val="none" w:sz="0" w:space="0" w:color="auto"/>
        <w:right w:val="none" w:sz="0" w:space="0" w:color="auto"/>
      </w:divBdr>
    </w:div>
    <w:div w:id="1454788471">
      <w:marLeft w:val="0"/>
      <w:marRight w:val="0"/>
      <w:marTop w:val="0"/>
      <w:marBottom w:val="0"/>
      <w:divBdr>
        <w:top w:val="none" w:sz="0" w:space="0" w:color="auto"/>
        <w:left w:val="none" w:sz="0" w:space="0" w:color="auto"/>
        <w:bottom w:val="none" w:sz="0" w:space="0" w:color="auto"/>
        <w:right w:val="none" w:sz="0" w:space="0" w:color="auto"/>
      </w:divBdr>
    </w:div>
    <w:div w:id="1454788474">
      <w:marLeft w:val="0"/>
      <w:marRight w:val="0"/>
      <w:marTop w:val="0"/>
      <w:marBottom w:val="0"/>
      <w:divBdr>
        <w:top w:val="none" w:sz="0" w:space="0" w:color="auto"/>
        <w:left w:val="none" w:sz="0" w:space="0" w:color="auto"/>
        <w:bottom w:val="none" w:sz="0" w:space="0" w:color="auto"/>
        <w:right w:val="none" w:sz="0" w:space="0" w:color="auto"/>
      </w:divBdr>
    </w:div>
    <w:div w:id="1454788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ts@cti.g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ti.gr/tende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48</Pages>
  <Words>12786</Words>
  <Characters>69049</Characters>
  <Application>Microsoft Office Word</Application>
  <DocSecurity>0</DocSecurity>
  <Lines>575</Lines>
  <Paragraphs>163</Paragraphs>
  <ScaleCrop>false</ScaleCrop>
  <HeadingPairs>
    <vt:vector size="2" baseType="variant">
      <vt:variant>
        <vt:lpstr>Title</vt:lpstr>
      </vt:variant>
      <vt:variant>
        <vt:i4>1</vt:i4>
      </vt:variant>
    </vt:vector>
  </HeadingPairs>
  <TitlesOfParts>
    <vt:vector size="1" baseType="lpstr">
      <vt:lpstr>EAITY</vt:lpstr>
    </vt:vector>
  </TitlesOfParts>
  <Company>C.T.I.</Company>
  <LinksUpToDate>false</LinksUpToDate>
  <CharactersWithSpaces>81672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EAITY</dc:title>
  <dc:creator>CTI User</dc:creator>
  <cp:lastModifiedBy>Limperis Antonis</cp:lastModifiedBy>
  <cp:revision>4</cp:revision>
  <cp:lastPrinted>2010-07-21T12:01:00Z</cp:lastPrinted>
  <dcterms:created xsi:type="dcterms:W3CDTF">2014-06-26T12:42:00Z</dcterms:created>
  <dcterms:modified xsi:type="dcterms:W3CDTF">2014-07-02T08:48:00Z</dcterms:modified>
</cp:coreProperties>
</file>